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E49" w:rsidRPr="00962517" w:rsidRDefault="00C21E49" w:rsidP="00C21E49">
      <w:pPr>
        <w:spacing w:after="240"/>
        <w:rPr>
          <w:rFonts w:ascii="Verdana" w:hAnsi="Verdana"/>
          <w:sz w:val="28"/>
          <w:szCs w:val="28"/>
        </w:rPr>
      </w:pPr>
      <w:bookmarkStart w:id="0" w:name="_Toc327515839"/>
    </w:p>
    <w:p w:rsidR="00C21E49" w:rsidRPr="00962517" w:rsidRDefault="00C21E49" w:rsidP="00C21E49">
      <w:pPr>
        <w:spacing w:before="720" w:after="240"/>
        <w:jc w:val="center"/>
        <w:rPr>
          <w:rFonts w:ascii="Verdana" w:hAnsi="Verdana"/>
          <w:b/>
          <w:sz w:val="36"/>
          <w:szCs w:val="36"/>
        </w:rPr>
      </w:pPr>
      <w:r w:rsidRPr="00962517">
        <w:rPr>
          <w:rFonts w:ascii="Verdana" w:hAnsi="Verdana"/>
          <w:b/>
          <w:noProof/>
          <w:sz w:val="36"/>
          <w:szCs w:val="36"/>
        </w:rPr>
        <w:drawing>
          <wp:inline distT="0" distB="0" distL="0" distR="0">
            <wp:extent cx="2638425" cy="3124200"/>
            <wp:effectExtent l="0" t="0" r="9525" b="0"/>
            <wp:docPr id="1" name="Picture 1" descr="http://upload.wikimedia.org/wikipedia/commons/3/30/Vi%C4%BC%C4%81n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3/30/Vi%C4%BC%C4%81nu_novads_CO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8425" cy="3124200"/>
                    </a:xfrm>
                    <a:prstGeom prst="rect">
                      <a:avLst/>
                    </a:prstGeom>
                    <a:noFill/>
                    <a:ln>
                      <a:noFill/>
                    </a:ln>
                  </pic:spPr>
                </pic:pic>
              </a:graphicData>
            </a:graphic>
          </wp:inline>
        </w:drawing>
      </w:r>
    </w:p>
    <w:p w:rsidR="005E2559" w:rsidRPr="00D74E80" w:rsidRDefault="00C21E49" w:rsidP="005E2559">
      <w:pPr>
        <w:spacing w:before="720" w:after="240"/>
        <w:jc w:val="center"/>
        <w:rPr>
          <w:rFonts w:ascii="Verdana" w:hAnsi="Verdana"/>
          <w:b/>
          <w:color w:val="00B050"/>
          <w:sz w:val="36"/>
          <w:szCs w:val="36"/>
        </w:rPr>
      </w:pPr>
      <w:r w:rsidRPr="00D74E80">
        <w:rPr>
          <w:rFonts w:ascii="Verdana" w:hAnsi="Verdana"/>
          <w:b/>
          <w:color w:val="00B050"/>
          <w:sz w:val="36"/>
          <w:szCs w:val="36"/>
        </w:rPr>
        <w:t>Viļānu novada attīstības programma</w:t>
      </w:r>
      <w:r w:rsidRPr="00D74E80">
        <w:rPr>
          <w:rFonts w:ascii="Verdana" w:hAnsi="Verdana"/>
          <w:b/>
          <w:color w:val="00B050"/>
          <w:sz w:val="36"/>
          <w:szCs w:val="36"/>
        </w:rPr>
        <w:br/>
        <w:t>2015.-2022.gadam</w:t>
      </w:r>
    </w:p>
    <w:p w:rsidR="00C21E49" w:rsidRDefault="00C21E49" w:rsidP="00C21E49">
      <w:pPr>
        <w:spacing w:before="720" w:after="240"/>
        <w:jc w:val="center"/>
        <w:rPr>
          <w:rFonts w:ascii="Verdana" w:hAnsi="Verdana"/>
          <w:b/>
          <w:color w:val="00B050"/>
          <w:sz w:val="36"/>
          <w:szCs w:val="36"/>
        </w:rPr>
      </w:pPr>
      <w:r w:rsidRPr="00D74E80">
        <w:rPr>
          <w:rFonts w:ascii="Verdana" w:hAnsi="Verdana"/>
          <w:b/>
          <w:color w:val="00B050"/>
          <w:sz w:val="36"/>
          <w:szCs w:val="36"/>
        </w:rPr>
        <w:t>Īstenošanas uzraudzības kārtība</w:t>
      </w:r>
    </w:p>
    <w:p w:rsidR="005E2559" w:rsidRPr="00D74E80" w:rsidRDefault="005E2559" w:rsidP="00C21E49">
      <w:pPr>
        <w:spacing w:before="720" w:after="240"/>
        <w:jc w:val="center"/>
        <w:rPr>
          <w:rFonts w:ascii="Verdana" w:hAnsi="Verdana"/>
          <w:b/>
          <w:color w:val="00B050"/>
          <w:sz w:val="36"/>
          <w:szCs w:val="36"/>
        </w:rPr>
      </w:pPr>
      <w:r>
        <w:rPr>
          <w:rFonts w:ascii="Verdana" w:hAnsi="Verdana"/>
          <w:b/>
          <w:color w:val="00B050"/>
          <w:sz w:val="36"/>
          <w:szCs w:val="36"/>
        </w:rPr>
        <w:t>IV sējums</w:t>
      </w:r>
    </w:p>
    <w:p w:rsidR="00C21E49" w:rsidRPr="00D74E80" w:rsidRDefault="00843630" w:rsidP="00C21E49">
      <w:pPr>
        <w:spacing w:before="720" w:after="240"/>
        <w:ind w:left="360"/>
        <w:jc w:val="center"/>
        <w:rPr>
          <w:rFonts w:ascii="Verdana" w:hAnsi="Verdana"/>
          <w:b/>
          <w:color w:val="00B050"/>
          <w:sz w:val="28"/>
          <w:szCs w:val="28"/>
        </w:rPr>
      </w:pPr>
      <w:r>
        <w:rPr>
          <w:rFonts w:ascii="Verdana" w:hAnsi="Verdana"/>
          <w:b/>
          <w:color w:val="00B050"/>
          <w:sz w:val="28"/>
          <w:szCs w:val="28"/>
        </w:rPr>
        <w:t>Gala</w:t>
      </w:r>
      <w:r w:rsidR="002F1AED">
        <w:rPr>
          <w:rFonts w:ascii="Verdana" w:hAnsi="Verdana"/>
          <w:b/>
          <w:color w:val="00B050"/>
          <w:sz w:val="28"/>
          <w:szCs w:val="28"/>
        </w:rPr>
        <w:t xml:space="preserve"> </w:t>
      </w:r>
      <w:r>
        <w:rPr>
          <w:rFonts w:ascii="Verdana" w:hAnsi="Verdana"/>
          <w:b/>
          <w:color w:val="00B050"/>
          <w:sz w:val="28"/>
          <w:szCs w:val="28"/>
        </w:rPr>
        <w:t>redakcija</w:t>
      </w:r>
    </w:p>
    <w:p w:rsidR="00C21E49" w:rsidRPr="00D74E80" w:rsidRDefault="00C21E49" w:rsidP="00C21E49">
      <w:pPr>
        <w:spacing w:before="720" w:after="0"/>
        <w:rPr>
          <w:rFonts w:ascii="Verdana" w:hAnsi="Verdana"/>
          <w:b/>
          <w:color w:val="00B050"/>
          <w:sz w:val="24"/>
        </w:rPr>
      </w:pPr>
    </w:p>
    <w:p w:rsidR="00C21E49" w:rsidRPr="00D74E80" w:rsidRDefault="00C21E49" w:rsidP="00C21E49">
      <w:pPr>
        <w:spacing w:before="720" w:after="0"/>
        <w:jc w:val="center"/>
        <w:rPr>
          <w:rFonts w:ascii="Verdana" w:hAnsi="Verdana"/>
          <w:b/>
          <w:color w:val="00B050"/>
          <w:sz w:val="24"/>
        </w:rPr>
      </w:pPr>
      <w:r w:rsidRPr="00D74E80">
        <w:rPr>
          <w:rFonts w:ascii="Verdana" w:hAnsi="Verdana"/>
          <w:b/>
          <w:color w:val="00B050"/>
          <w:sz w:val="24"/>
        </w:rPr>
        <w:t>Viļānu novada pašvaldība</w:t>
      </w:r>
    </w:p>
    <w:p w:rsidR="00C21E49" w:rsidRPr="002C36D5" w:rsidRDefault="00C21E49" w:rsidP="002C36D5">
      <w:pPr>
        <w:spacing w:after="0"/>
        <w:jc w:val="center"/>
        <w:rPr>
          <w:rFonts w:ascii="Verdana" w:hAnsi="Verdana"/>
          <w:b/>
          <w:color w:val="00B050"/>
          <w:sz w:val="24"/>
        </w:rPr>
      </w:pPr>
      <w:r w:rsidRPr="00D74E80">
        <w:rPr>
          <w:rFonts w:ascii="Verdana" w:hAnsi="Verdana"/>
          <w:b/>
          <w:color w:val="00B050"/>
          <w:sz w:val="24"/>
        </w:rPr>
        <w:t>2015</w:t>
      </w:r>
    </w:p>
    <w:p w:rsidR="002C6AC1" w:rsidRPr="00E15480" w:rsidRDefault="00193CF5" w:rsidP="00E15480">
      <w:pPr>
        <w:pStyle w:val="Heading1"/>
        <w:spacing w:after="240"/>
        <w:ind w:left="425" w:hanging="357"/>
        <w:rPr>
          <w:rFonts w:ascii="Verdana" w:hAnsi="Verdana"/>
          <w:color w:val="318741"/>
          <w:sz w:val="28"/>
          <w:szCs w:val="28"/>
        </w:rPr>
      </w:pPr>
      <w:r>
        <w:rPr>
          <w:rFonts w:ascii="Verdana" w:hAnsi="Verdana"/>
          <w:color w:val="318741"/>
          <w:sz w:val="28"/>
          <w:szCs w:val="28"/>
        </w:rPr>
        <w:lastRenderedPageBreak/>
        <w:t xml:space="preserve">4. </w:t>
      </w:r>
      <w:r w:rsidR="002C6AC1" w:rsidRPr="00E15480">
        <w:rPr>
          <w:rFonts w:ascii="Verdana" w:hAnsi="Verdana"/>
          <w:color w:val="318741"/>
          <w:sz w:val="28"/>
          <w:szCs w:val="28"/>
        </w:rPr>
        <w:t>ATTĪSTĪBAS PROGRAMMAS ĪSTENOŠANAS UZRAUDZĪBAS KĀRTĪBA</w:t>
      </w:r>
      <w:bookmarkEnd w:id="0"/>
    </w:p>
    <w:p w:rsidR="002C6AC1" w:rsidRPr="00E15480" w:rsidRDefault="003E6D08"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Viļānu</w:t>
      </w:r>
      <w:r w:rsidR="002C6AC1" w:rsidRPr="00E15480">
        <w:rPr>
          <w:rFonts w:asciiTheme="minorHAnsi" w:hAnsiTheme="minorHAnsi" w:cstheme="minorHAnsi"/>
          <w:b w:val="0"/>
          <w:i w:val="0"/>
          <w:sz w:val="22"/>
          <w:szCs w:val="22"/>
        </w:rPr>
        <w:t xml:space="preserve"> novada attīstības programma 201</w:t>
      </w:r>
      <w:r w:rsidRPr="00E15480">
        <w:rPr>
          <w:rFonts w:asciiTheme="minorHAnsi" w:hAnsiTheme="minorHAnsi" w:cstheme="minorHAnsi"/>
          <w:b w:val="0"/>
          <w:i w:val="0"/>
          <w:sz w:val="22"/>
          <w:szCs w:val="22"/>
        </w:rPr>
        <w:t>5</w:t>
      </w:r>
      <w:r w:rsidR="002C6AC1" w:rsidRPr="00E15480">
        <w:rPr>
          <w:rFonts w:asciiTheme="minorHAnsi" w:hAnsiTheme="minorHAnsi" w:cstheme="minorHAnsi"/>
          <w:b w:val="0"/>
          <w:i w:val="0"/>
          <w:sz w:val="22"/>
          <w:szCs w:val="22"/>
        </w:rPr>
        <w:t>.-20</w:t>
      </w:r>
      <w:r w:rsidRPr="00E15480">
        <w:rPr>
          <w:rFonts w:asciiTheme="minorHAnsi" w:hAnsiTheme="minorHAnsi" w:cstheme="minorHAnsi"/>
          <w:b w:val="0"/>
          <w:i w:val="0"/>
          <w:sz w:val="22"/>
          <w:szCs w:val="22"/>
        </w:rPr>
        <w:t>22</w:t>
      </w:r>
      <w:r w:rsidR="002C6AC1" w:rsidRPr="00E15480">
        <w:rPr>
          <w:rFonts w:asciiTheme="minorHAnsi" w:hAnsiTheme="minorHAnsi" w:cstheme="minorHAnsi"/>
          <w:b w:val="0"/>
          <w:i w:val="0"/>
          <w:sz w:val="22"/>
          <w:szCs w:val="22"/>
        </w:rPr>
        <w:t xml:space="preserve">.gadam ir </w:t>
      </w:r>
      <w:r w:rsidRPr="00E15480">
        <w:rPr>
          <w:rFonts w:asciiTheme="minorHAnsi" w:hAnsiTheme="minorHAnsi" w:cstheme="minorHAnsi"/>
          <w:b w:val="0"/>
          <w:i w:val="0"/>
          <w:sz w:val="22"/>
          <w:szCs w:val="22"/>
        </w:rPr>
        <w:t>Viļānu</w:t>
      </w:r>
      <w:r w:rsidR="002C6AC1" w:rsidRPr="00E15480">
        <w:rPr>
          <w:rFonts w:asciiTheme="minorHAnsi" w:hAnsiTheme="minorHAnsi" w:cstheme="minorHAnsi"/>
          <w:b w:val="0"/>
          <w:i w:val="0"/>
          <w:sz w:val="22"/>
          <w:szCs w:val="22"/>
        </w:rPr>
        <w:t xml:space="preserve"> novada domes apstiprināts dokuments, kurā definēta </w:t>
      </w:r>
      <w:r w:rsidRPr="00E15480">
        <w:rPr>
          <w:rFonts w:asciiTheme="minorHAnsi" w:hAnsiTheme="minorHAnsi" w:cstheme="minorHAnsi"/>
          <w:b w:val="0"/>
          <w:i w:val="0"/>
          <w:sz w:val="22"/>
          <w:szCs w:val="22"/>
        </w:rPr>
        <w:t>Viļānu</w:t>
      </w:r>
      <w:r w:rsidR="002C6AC1" w:rsidRPr="00E15480">
        <w:rPr>
          <w:rFonts w:asciiTheme="minorHAnsi" w:hAnsiTheme="minorHAnsi" w:cstheme="minorHAnsi"/>
          <w:b w:val="0"/>
          <w:i w:val="0"/>
          <w:sz w:val="22"/>
          <w:szCs w:val="22"/>
        </w:rPr>
        <w:t xml:space="preserve"> novada attīstības vīzija, noteiktas vidēja termiņa prioritātes, rīcības virzieni un uzdevumi </w:t>
      </w:r>
      <w:r w:rsidR="002C6AC1" w:rsidRPr="00C21E49">
        <w:rPr>
          <w:rFonts w:asciiTheme="minorHAnsi" w:hAnsiTheme="minorHAnsi" w:cstheme="minorHAnsi"/>
          <w:b w:val="0"/>
          <w:i w:val="0"/>
          <w:sz w:val="22"/>
          <w:szCs w:val="22"/>
        </w:rPr>
        <w:t>7</w:t>
      </w:r>
      <w:r w:rsidR="002C6AC1" w:rsidRPr="00E15480">
        <w:rPr>
          <w:rFonts w:asciiTheme="minorHAnsi" w:hAnsiTheme="minorHAnsi" w:cstheme="minorHAnsi"/>
          <w:b w:val="0"/>
          <w:i w:val="0"/>
          <w:sz w:val="22"/>
          <w:szCs w:val="22"/>
        </w:rPr>
        <w:t xml:space="preserve"> gadu periodam. </w:t>
      </w: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 xml:space="preserve">novada ilgtermiņa mērķu sasniegšanu paredzēts veikt uzdevumus atbilstoši </w:t>
      </w:r>
      <w:r w:rsidRPr="00C21E49">
        <w:rPr>
          <w:rFonts w:asciiTheme="minorHAnsi" w:hAnsiTheme="minorHAnsi" w:cstheme="minorHAnsi"/>
          <w:b w:val="0"/>
          <w:i w:val="0"/>
          <w:sz w:val="22"/>
          <w:szCs w:val="22"/>
        </w:rPr>
        <w:t>5</w:t>
      </w:r>
      <w:r w:rsidR="002C6AC1" w:rsidRPr="00E15480">
        <w:rPr>
          <w:rFonts w:asciiTheme="minorHAnsi" w:hAnsiTheme="minorHAnsi" w:cstheme="minorHAnsi"/>
          <w:b w:val="0"/>
          <w:i w:val="0"/>
          <w:sz w:val="22"/>
          <w:szCs w:val="22"/>
        </w:rPr>
        <w:t xml:space="preserve"> izvirzītājām vidēja termiņa attīstības prioritātēm. </w:t>
      </w:r>
    </w:p>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Lai nodrošinātu </w:t>
      </w:r>
      <w:r w:rsidR="003E6D08"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sz w:val="22"/>
          <w:szCs w:val="22"/>
        </w:rPr>
        <w:t xml:space="preserve">novada attīstības novērtēšanas iespējas un identificētu, vai attīstības plānošanas dokumenta rādītāju sasniegšana norit kā plānots, </w:t>
      </w:r>
      <w:r w:rsidR="003E6D08"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sz w:val="22"/>
          <w:szCs w:val="22"/>
        </w:rPr>
        <w:t>novada dome ir izstrādājusi AP īstenošanas uzraudzības sistēmu, kas nodrošinās iespēju:</w:t>
      </w:r>
    </w:p>
    <w:p w:rsidR="002C6AC1" w:rsidRPr="00E15480" w:rsidRDefault="002C6AC1" w:rsidP="00E15480">
      <w:pPr>
        <w:numPr>
          <w:ilvl w:val="0"/>
          <w:numId w:val="8"/>
        </w:numPr>
        <w:spacing w:before="120" w:after="0" w:line="240" w:lineRule="auto"/>
        <w:ind w:left="720"/>
      </w:pPr>
      <w:r w:rsidRPr="00E15480">
        <w:t>novērtēt pašvaldības attīstību kopumā;</w:t>
      </w:r>
    </w:p>
    <w:p w:rsidR="002C6AC1" w:rsidRPr="00E15480" w:rsidRDefault="002C6AC1" w:rsidP="00E15480">
      <w:pPr>
        <w:numPr>
          <w:ilvl w:val="0"/>
          <w:numId w:val="8"/>
        </w:numPr>
        <w:spacing w:before="120" w:after="0" w:line="240" w:lineRule="auto"/>
        <w:ind w:left="720"/>
      </w:pPr>
      <w:r w:rsidRPr="00E15480">
        <w:t>novērt</w:t>
      </w:r>
      <w:r w:rsidR="00843630">
        <w:t xml:space="preserve">ēt vidēja termiņa prioritāšu, </w:t>
      </w:r>
      <w:r w:rsidRPr="00E15480">
        <w:t>uzdevumu sasniegšanas progresu</w:t>
      </w:r>
      <w:r w:rsidR="00843630">
        <w:t xml:space="preserve"> un atbilstību pašvaldības ilgtermiņa stratēģijai</w:t>
      </w:r>
      <w:r w:rsidRPr="00E15480">
        <w:t>;</w:t>
      </w:r>
    </w:p>
    <w:p w:rsidR="002C6AC1" w:rsidRPr="00E15480" w:rsidRDefault="002C6AC1" w:rsidP="00E15480">
      <w:pPr>
        <w:numPr>
          <w:ilvl w:val="0"/>
          <w:numId w:val="8"/>
        </w:numPr>
        <w:spacing w:before="120" w:after="0" w:line="240" w:lineRule="auto"/>
        <w:ind w:left="720"/>
      </w:pPr>
      <w:r w:rsidRPr="00E15480">
        <w:t>demonstrēt pašvaldības darbības progresu un sasniegumus un informēt par to sabiedrību, politiķus un citas ieinteresētās puses;</w:t>
      </w:r>
    </w:p>
    <w:p w:rsidR="002C6AC1" w:rsidRPr="00E15480" w:rsidRDefault="002C6AC1" w:rsidP="00E15480">
      <w:pPr>
        <w:numPr>
          <w:ilvl w:val="0"/>
          <w:numId w:val="8"/>
        </w:numPr>
        <w:spacing w:before="120" w:after="0" w:line="240" w:lineRule="auto"/>
        <w:ind w:left="720"/>
      </w:pPr>
      <w:r w:rsidRPr="00E15480">
        <w:t xml:space="preserve">identificēt jaunas problēmas un iespējas, kas saistītas ar pašvaldības attīstību un kurām nepieciešams veltīt tālāku izpēti un attiecīgu </w:t>
      </w:r>
      <w:smartTag w:uri="schemas-tilde-lv/tildestengine" w:element="veidnes">
        <w:smartTagPr>
          <w:attr w:name="baseform" w:val="lēmum|s"/>
          <w:attr w:name="id" w:val="-1"/>
          <w:attr w:name="text" w:val="lēmumu"/>
        </w:smartTagPr>
        <w:r w:rsidRPr="00E15480">
          <w:t>lēmumu</w:t>
        </w:r>
      </w:smartTag>
      <w:r w:rsidRPr="00E15480">
        <w:t xml:space="preserve"> pieņemšanu to risināšanai;</w:t>
      </w:r>
    </w:p>
    <w:p w:rsidR="002C6AC1" w:rsidRDefault="002C6AC1" w:rsidP="00E15480">
      <w:pPr>
        <w:numPr>
          <w:ilvl w:val="0"/>
          <w:numId w:val="8"/>
        </w:numPr>
        <w:spacing w:before="120" w:after="0" w:line="240" w:lineRule="auto"/>
        <w:ind w:left="720"/>
      </w:pPr>
      <w:r w:rsidRPr="00E15480">
        <w:t>pamatot AP aktualizācijas nepieciešamību.</w:t>
      </w:r>
    </w:p>
    <w:p w:rsidR="002C6AC1" w:rsidRPr="00E15480" w:rsidRDefault="002C6AC1" w:rsidP="00E15480">
      <w:pPr>
        <w:spacing w:before="120" w:after="0" w:line="240" w:lineRule="auto"/>
        <w:rPr>
          <w:rFonts w:asciiTheme="minorHAnsi" w:hAnsiTheme="minorHAnsi" w:cstheme="minorHAnsi"/>
        </w:rPr>
      </w:pPr>
      <w:r w:rsidRPr="00E15480">
        <w:t>AP īstenošanas uzraudzības kārtība saturiski sastāv no četrām</w:t>
      </w:r>
      <w:r w:rsidRPr="00E15480">
        <w:rPr>
          <w:rFonts w:asciiTheme="minorHAnsi" w:hAnsiTheme="minorHAnsi" w:cstheme="minorHAnsi"/>
        </w:rPr>
        <w:t xml:space="preserve"> sadaļām:</w:t>
      </w:r>
    </w:p>
    <w:p w:rsidR="002C6AC1" w:rsidRPr="00E15480" w:rsidRDefault="002C6AC1" w:rsidP="00E15480">
      <w:pPr>
        <w:numPr>
          <w:ilvl w:val="0"/>
          <w:numId w:val="8"/>
        </w:numPr>
        <w:spacing w:before="120" w:after="0" w:line="240" w:lineRule="auto"/>
        <w:ind w:left="720"/>
      </w:pPr>
      <w:r w:rsidRPr="00E15480">
        <w:t>AP uzraudzības institucionālais ietvars un laika grafiks;</w:t>
      </w:r>
    </w:p>
    <w:p w:rsidR="002C6AC1" w:rsidRPr="00E15480" w:rsidRDefault="003E6D08" w:rsidP="00E15480">
      <w:pPr>
        <w:numPr>
          <w:ilvl w:val="0"/>
          <w:numId w:val="8"/>
        </w:numPr>
        <w:spacing w:before="120" w:after="0" w:line="240" w:lineRule="auto"/>
        <w:ind w:left="720"/>
      </w:pPr>
      <w:r w:rsidRPr="00E15480">
        <w:t xml:space="preserve">Viļānu </w:t>
      </w:r>
      <w:r w:rsidR="002C6AC1" w:rsidRPr="00E15480">
        <w:t>novada attīstības izvērtējuma pamatrādītāji;</w:t>
      </w:r>
    </w:p>
    <w:p w:rsidR="002C6AC1" w:rsidRPr="00E15480" w:rsidRDefault="002C6AC1" w:rsidP="00E15480">
      <w:pPr>
        <w:numPr>
          <w:ilvl w:val="0"/>
          <w:numId w:val="8"/>
        </w:numPr>
        <w:spacing w:before="120" w:after="0" w:line="240" w:lineRule="auto"/>
        <w:ind w:left="720"/>
      </w:pPr>
      <w:r w:rsidRPr="00E15480">
        <w:t>AP noteikto vidējā termiņa prioritāšu sasniegšanas izvērtējuma rādītāji;</w:t>
      </w:r>
    </w:p>
    <w:p w:rsidR="003C2E5F" w:rsidRDefault="002C6AC1" w:rsidP="003C2E5F">
      <w:pPr>
        <w:numPr>
          <w:ilvl w:val="0"/>
          <w:numId w:val="8"/>
        </w:numPr>
        <w:spacing w:before="120" w:after="0" w:line="240" w:lineRule="auto"/>
        <w:ind w:left="720"/>
      </w:pPr>
      <w:r w:rsidRPr="00E15480">
        <w:t>Ikgadējā AP īstenošanas uzraudzības ziņojuma saturs un iekļaujamā informācija.</w:t>
      </w:r>
    </w:p>
    <w:p w:rsidR="003C2E5F" w:rsidRPr="003C2E5F" w:rsidRDefault="003C2E5F" w:rsidP="003C2E5F">
      <w:pPr>
        <w:spacing w:before="120" w:after="0" w:line="240" w:lineRule="auto"/>
      </w:pPr>
      <w:r w:rsidRPr="003C2E5F">
        <w:rPr>
          <w:rFonts w:asciiTheme="minorHAnsi" w:hAnsiTheme="minorHAnsi" w:cstheme="minorHAnsi"/>
          <w:bCs/>
          <w:iCs/>
        </w:rPr>
        <w:t>Uzraudzības pārskatu par attīstības programmas īstenošanas rezultātiem pašvaldība izstrādā ne retāk kā reizi trijos gados. Tajā ietver informāciju par veiktajām aktivitātēm, rezultatīvo rādītāju izmaiņas, secinājumus un ieteikumus turpmākajai rīcībai, kā arī informāciju par atbilstību ilgtspējīgas attīstības stratēģijā izvirzītajiem stratēģiskajiem mērķiem.</w:t>
      </w:r>
    </w:p>
    <w:p w:rsidR="003C2E5F" w:rsidRPr="00E15480" w:rsidRDefault="003C2E5F" w:rsidP="003C2E5F">
      <w:pPr>
        <w:spacing w:before="120" w:after="0" w:line="240" w:lineRule="auto"/>
        <w:ind w:left="720"/>
      </w:pPr>
    </w:p>
    <w:p w:rsidR="002C6AC1" w:rsidRPr="00E15480" w:rsidRDefault="002C6AC1" w:rsidP="00E15480">
      <w:pPr>
        <w:numPr>
          <w:ilvl w:val="0"/>
          <w:numId w:val="8"/>
        </w:numPr>
        <w:spacing w:before="120" w:after="0" w:line="240" w:lineRule="auto"/>
        <w:ind w:left="720"/>
        <w:rPr>
          <w:rFonts w:asciiTheme="minorHAnsi" w:hAnsiTheme="minorHAnsi" w:cstheme="minorHAnsi"/>
        </w:rPr>
      </w:pPr>
      <w:r w:rsidRPr="00E15480">
        <w:rPr>
          <w:rFonts w:asciiTheme="minorHAnsi" w:hAnsiTheme="minorHAnsi" w:cstheme="minorHAnsi"/>
        </w:rPr>
        <w:br w:type="page"/>
      </w:r>
    </w:p>
    <w:p w:rsidR="00193CF5" w:rsidRDefault="00193CF5" w:rsidP="00C64BB1">
      <w:pPr>
        <w:pStyle w:val="Heading2"/>
        <w:rPr>
          <w:rFonts w:asciiTheme="minorHAnsi" w:hAnsiTheme="minorHAnsi" w:cstheme="minorHAnsi"/>
          <w:b w:val="0"/>
          <w:i w:val="0"/>
          <w:sz w:val="22"/>
          <w:szCs w:val="22"/>
        </w:rPr>
      </w:pPr>
    </w:p>
    <w:p w:rsidR="00193CF5" w:rsidRPr="00E15480" w:rsidRDefault="00193CF5" w:rsidP="00193CF5">
      <w:pPr>
        <w:pStyle w:val="Heading2"/>
        <w:spacing w:after="240"/>
        <w:ind w:left="862" w:hanging="720"/>
        <w:rPr>
          <w:rFonts w:ascii="Verdana" w:hAnsi="Verdana"/>
          <w:i w:val="0"/>
          <w:color w:val="318741"/>
          <w:sz w:val="24"/>
          <w:szCs w:val="24"/>
        </w:rPr>
      </w:pPr>
      <w:bookmarkStart w:id="1" w:name="_Toc327515840"/>
      <w:r>
        <w:rPr>
          <w:rFonts w:ascii="Verdana" w:hAnsi="Verdana"/>
          <w:i w:val="0"/>
          <w:color w:val="318741"/>
          <w:sz w:val="24"/>
          <w:szCs w:val="24"/>
        </w:rPr>
        <w:t xml:space="preserve">4.1. </w:t>
      </w:r>
      <w:r w:rsidRPr="00E15480">
        <w:rPr>
          <w:rFonts w:ascii="Verdana" w:hAnsi="Verdana"/>
          <w:i w:val="0"/>
          <w:color w:val="318741"/>
          <w:sz w:val="24"/>
          <w:szCs w:val="24"/>
        </w:rPr>
        <w:t>Attīstības programmas institucionālais ietvars un laika grafiks</w:t>
      </w:r>
      <w:bookmarkEnd w:id="1"/>
      <w:r w:rsidRPr="00E15480">
        <w:rPr>
          <w:rFonts w:ascii="Verdana" w:hAnsi="Verdana"/>
          <w:i w:val="0"/>
          <w:webHidden/>
          <w:color w:val="318741"/>
          <w:sz w:val="24"/>
          <w:szCs w:val="24"/>
        </w:rPr>
        <w:tab/>
      </w:r>
    </w:p>
    <w:p w:rsidR="002C6AC1" w:rsidRPr="00E15480" w:rsidRDefault="00193CF5" w:rsidP="00193CF5">
      <w:pPr>
        <w:pStyle w:val="Heading2"/>
        <w:rPr>
          <w:rFonts w:asciiTheme="minorHAnsi" w:hAnsiTheme="minorHAnsi" w:cstheme="minorHAnsi"/>
          <w:b w:val="0"/>
          <w:i w:val="0"/>
          <w:webHidden/>
          <w:sz w:val="22"/>
          <w:szCs w:val="22"/>
        </w:rPr>
      </w:pPr>
      <w:r w:rsidRPr="00E15480">
        <w:rPr>
          <w:rFonts w:asciiTheme="minorHAnsi" w:hAnsiTheme="minorHAnsi" w:cstheme="minorHAnsi"/>
          <w:b w:val="0"/>
          <w:i w:val="0"/>
          <w:sz w:val="22"/>
          <w:szCs w:val="22"/>
        </w:rPr>
        <w:t>Par Viļānu novada attīstības programmas 2015.-2022.gadam īstenošanas uzraudzības kārtību un tās ieviešanu atbildīga ir Viļānu novada domes Attīstības, plānošanas un informācijas</w:t>
      </w:r>
      <w:r>
        <w:rPr>
          <w:rFonts w:asciiTheme="minorHAnsi" w:hAnsiTheme="minorHAnsi" w:cstheme="minorHAnsi"/>
          <w:b w:val="0"/>
          <w:i w:val="0"/>
          <w:sz w:val="22"/>
          <w:szCs w:val="22"/>
        </w:rPr>
        <w:t xml:space="preserve"> </w:t>
      </w:r>
      <w:r w:rsidR="00E870C7">
        <w:rPr>
          <w:rFonts w:asciiTheme="minorHAnsi" w:hAnsiTheme="minorHAnsi" w:cstheme="minorHAnsi"/>
          <w:b w:val="0"/>
          <w:i w:val="0"/>
          <w:sz w:val="22"/>
          <w:szCs w:val="22"/>
        </w:rPr>
        <w:t>daļa.</w:t>
      </w:r>
    </w:p>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Uzraudzības sistēmas procesu vada </w:t>
      </w:r>
      <w:r w:rsidR="001E21BB"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sz w:val="22"/>
          <w:szCs w:val="22"/>
        </w:rPr>
        <w:t>novada domes Attīstības</w:t>
      </w:r>
      <w:r w:rsidR="001E21BB" w:rsidRPr="00E15480">
        <w:rPr>
          <w:rFonts w:asciiTheme="minorHAnsi" w:hAnsiTheme="minorHAnsi" w:cstheme="minorHAnsi"/>
          <w:b w:val="0"/>
          <w:i w:val="0"/>
          <w:sz w:val="22"/>
          <w:szCs w:val="22"/>
        </w:rPr>
        <w:t>, plānošanas un informācijas</w:t>
      </w:r>
      <w:r w:rsidRPr="00E15480">
        <w:rPr>
          <w:rFonts w:asciiTheme="minorHAnsi" w:hAnsiTheme="minorHAnsi" w:cstheme="minorHAnsi"/>
          <w:b w:val="0"/>
          <w:i w:val="0"/>
          <w:sz w:val="22"/>
          <w:szCs w:val="22"/>
        </w:rPr>
        <w:t xml:space="preserve"> nodaļas vadītājs, iesaistot AP īstenošanas un uzraudzības sistēmas </w:t>
      </w:r>
      <w:r w:rsidR="00E870C7">
        <w:rPr>
          <w:rFonts w:asciiTheme="minorHAnsi" w:hAnsiTheme="minorHAnsi" w:cstheme="minorHAnsi"/>
          <w:b w:val="0"/>
          <w:i w:val="0"/>
          <w:sz w:val="22"/>
          <w:szCs w:val="22"/>
        </w:rPr>
        <w:t>procesā</w:t>
      </w:r>
      <w:r w:rsidR="002C36D5">
        <w:rPr>
          <w:rFonts w:asciiTheme="minorHAnsi" w:hAnsiTheme="minorHAnsi" w:cstheme="minorHAnsi"/>
          <w:b w:val="0"/>
          <w:i w:val="0"/>
          <w:sz w:val="22"/>
          <w:szCs w:val="22"/>
        </w:rPr>
        <w:t xml:space="preserve"> </w:t>
      </w:r>
      <w:r w:rsidR="00E870C7" w:rsidRPr="00E15480">
        <w:rPr>
          <w:rFonts w:asciiTheme="minorHAnsi" w:hAnsiTheme="minorHAnsi" w:cstheme="minorHAnsi"/>
          <w:b w:val="0"/>
          <w:i w:val="0"/>
          <w:sz w:val="22"/>
          <w:szCs w:val="22"/>
        </w:rPr>
        <w:t xml:space="preserve">struktūrvienību un iestāžu vadītājus, kuri operacionālā līmenī veic uzraudzības īstenošanas procesa darbības saskaņā ar uzdevumiem, kas doti tabulā </w:t>
      </w:r>
      <w:r w:rsidR="00196E60">
        <w:rPr>
          <w:rFonts w:asciiTheme="minorHAnsi" w:hAnsiTheme="minorHAnsi" w:cstheme="minorHAnsi"/>
          <w:b w:val="0"/>
          <w:i w:val="0"/>
          <w:sz w:val="22"/>
          <w:szCs w:val="22"/>
        </w:rPr>
        <w:t>4.1.</w:t>
      </w:r>
      <w:r w:rsidR="00196E60" w:rsidRPr="00196E60">
        <w:rPr>
          <w:rFonts w:asciiTheme="minorHAnsi" w:hAnsiTheme="minorHAnsi" w:cstheme="minorHAnsi"/>
          <w:b w:val="0"/>
          <w:i w:val="0"/>
          <w:sz w:val="22"/>
          <w:szCs w:val="22"/>
        </w:rPr>
        <w:t xml:space="preserve"> </w:t>
      </w:r>
    </w:p>
    <w:p w:rsidR="00196E60" w:rsidRPr="00196E60" w:rsidRDefault="001E21BB" w:rsidP="00196E60">
      <w:pPr>
        <w:pStyle w:val="Heading2"/>
        <w:rPr>
          <w:rFonts w:asciiTheme="minorHAnsi" w:hAnsiTheme="minorHAnsi" w:cstheme="minorHAnsi"/>
          <w:b w:val="0"/>
          <w:i w:val="0"/>
          <w:sz w:val="20"/>
          <w:szCs w:val="20"/>
        </w:rPr>
      </w:pPr>
      <w:bookmarkStart w:id="2" w:name="_Ref304977195"/>
      <w:r w:rsidRPr="00196E60">
        <w:rPr>
          <w:rFonts w:asciiTheme="minorHAnsi" w:hAnsiTheme="minorHAnsi" w:cstheme="minorHAnsi"/>
          <w:b w:val="0"/>
          <w:sz w:val="20"/>
          <w:szCs w:val="20"/>
        </w:rPr>
        <w:t xml:space="preserve">Tabula </w:t>
      </w:r>
      <w:r w:rsidR="00196E60" w:rsidRPr="00196E60">
        <w:rPr>
          <w:rFonts w:asciiTheme="minorHAnsi" w:hAnsiTheme="minorHAnsi" w:cstheme="minorHAnsi"/>
          <w:b w:val="0"/>
          <w:sz w:val="20"/>
          <w:szCs w:val="20"/>
        </w:rPr>
        <w:t>4.1.</w:t>
      </w:r>
      <w:r w:rsidRPr="00196E60">
        <w:rPr>
          <w:rFonts w:asciiTheme="minorHAnsi" w:hAnsiTheme="minorHAnsi" w:cstheme="minorHAnsi"/>
          <w:b w:val="0"/>
          <w:sz w:val="20"/>
          <w:szCs w:val="20"/>
        </w:rPr>
        <w:t xml:space="preserve"> Viļānu </w:t>
      </w:r>
      <w:r w:rsidR="002C6AC1" w:rsidRPr="00196E60">
        <w:rPr>
          <w:rFonts w:asciiTheme="minorHAnsi" w:hAnsiTheme="minorHAnsi" w:cstheme="minorHAnsi"/>
          <w:b w:val="0"/>
          <w:sz w:val="20"/>
          <w:szCs w:val="20"/>
        </w:rPr>
        <w:t>novada AP īstenošanas uzraudzības sistēmas galvenie uzdevumi un atbildīgās institūcijas</w:t>
      </w:r>
      <w:bookmarkEnd w:id="2"/>
      <w:r w:rsidR="00193CF5" w:rsidRPr="00196E60">
        <w:rPr>
          <w:rFonts w:asciiTheme="minorHAnsi" w:hAnsiTheme="minorHAnsi" w:cstheme="minorHAnsi"/>
          <w:b w:val="0"/>
          <w:sz w:val="20"/>
          <w:szCs w:val="20"/>
        </w:rPr>
        <w:t xml:space="preserve"> nodaļa.</w:t>
      </w:r>
      <w:r w:rsidR="00193CF5" w:rsidRPr="00196E60">
        <w:rPr>
          <w:rFonts w:asciiTheme="minorHAnsi" w:hAnsiTheme="minorHAnsi" w:cstheme="minorHAnsi"/>
          <w:b w:val="0"/>
          <w:i w:val="0"/>
          <w:sz w:val="20"/>
          <w:szCs w:val="20"/>
        </w:rPr>
        <w:t xml:space="preserve"> </w:t>
      </w:r>
    </w:p>
    <w:tbl>
      <w:tblPr>
        <w:tblW w:w="9072" w:type="dxa"/>
        <w:tblInd w:w="108"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ook w:val="04A0" w:firstRow="1" w:lastRow="0" w:firstColumn="1" w:lastColumn="0" w:noHBand="0" w:noVBand="1"/>
      </w:tblPr>
      <w:tblGrid>
        <w:gridCol w:w="500"/>
        <w:gridCol w:w="5343"/>
        <w:gridCol w:w="3229"/>
      </w:tblGrid>
      <w:tr w:rsidR="002C6AC1" w:rsidRPr="00E15480" w:rsidTr="003E6D08">
        <w:trPr>
          <w:tblHeader/>
        </w:trPr>
        <w:tc>
          <w:tcPr>
            <w:tcW w:w="500"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Nr.</w:t>
            </w:r>
          </w:p>
        </w:tc>
        <w:tc>
          <w:tcPr>
            <w:tcW w:w="5343"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Veicamais uzdevums</w:t>
            </w:r>
          </w:p>
        </w:tc>
        <w:tc>
          <w:tcPr>
            <w:tcW w:w="3229"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Atbildīgā institūcija</w:t>
            </w:r>
          </w:p>
        </w:tc>
      </w:tr>
      <w:tr w:rsidR="002C6AC1" w:rsidRPr="00E15480" w:rsidTr="003E6D08">
        <w:tc>
          <w:tcPr>
            <w:tcW w:w="500"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1.</w:t>
            </w:r>
          </w:p>
        </w:tc>
        <w:tc>
          <w:tcPr>
            <w:tcW w:w="5343"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 xml:space="preserve">Apstiprināt </w:t>
            </w:r>
            <w:r w:rsidR="001E21BB" w:rsidRPr="00E15480">
              <w:rPr>
                <w:rFonts w:asciiTheme="minorHAnsi" w:hAnsiTheme="minorHAnsi" w:cstheme="minorHAnsi"/>
                <w:b w:val="0"/>
                <w:i w:val="0"/>
                <w:sz w:val="22"/>
                <w:szCs w:val="22"/>
              </w:rPr>
              <w:t xml:space="preserve">Viļānu </w:t>
            </w:r>
            <w:r w:rsidRPr="00E15480">
              <w:rPr>
                <w:rFonts w:asciiTheme="minorHAnsi" w:eastAsia="Calibri" w:hAnsiTheme="minorHAnsi" w:cstheme="minorHAnsi"/>
                <w:b w:val="0"/>
                <w:i w:val="0"/>
                <w:sz w:val="22"/>
                <w:szCs w:val="22"/>
              </w:rPr>
              <w:t>novada attīstības programmu 201</w:t>
            </w:r>
            <w:r w:rsidR="001E21BB" w:rsidRPr="00E15480">
              <w:rPr>
                <w:rFonts w:asciiTheme="minorHAnsi" w:eastAsia="Calibri" w:hAnsiTheme="minorHAnsi" w:cstheme="minorHAnsi"/>
                <w:b w:val="0"/>
                <w:i w:val="0"/>
                <w:sz w:val="22"/>
                <w:szCs w:val="22"/>
              </w:rPr>
              <w:t>5</w:t>
            </w:r>
            <w:r w:rsidRPr="00E15480">
              <w:rPr>
                <w:rFonts w:asciiTheme="minorHAnsi" w:eastAsia="Calibri" w:hAnsiTheme="minorHAnsi" w:cstheme="minorHAnsi"/>
                <w:b w:val="0"/>
                <w:i w:val="0"/>
                <w:sz w:val="22"/>
                <w:szCs w:val="22"/>
              </w:rPr>
              <w:t>.-20</w:t>
            </w:r>
            <w:r w:rsidR="001E21BB" w:rsidRPr="00E15480">
              <w:rPr>
                <w:rFonts w:asciiTheme="minorHAnsi" w:eastAsia="Calibri" w:hAnsiTheme="minorHAnsi" w:cstheme="minorHAnsi"/>
                <w:b w:val="0"/>
                <w:i w:val="0"/>
                <w:sz w:val="22"/>
                <w:szCs w:val="22"/>
              </w:rPr>
              <w:t>22</w:t>
            </w:r>
            <w:r w:rsidRPr="00E15480">
              <w:rPr>
                <w:rFonts w:asciiTheme="minorHAnsi" w:eastAsia="Calibri" w:hAnsiTheme="minorHAnsi" w:cstheme="minorHAnsi"/>
                <w:b w:val="0"/>
                <w:i w:val="0"/>
                <w:sz w:val="22"/>
                <w:szCs w:val="22"/>
              </w:rPr>
              <w:t>.gadam, lemt par AP aktualizēšanas nepieciešamību</w:t>
            </w:r>
          </w:p>
        </w:tc>
        <w:tc>
          <w:tcPr>
            <w:tcW w:w="3229" w:type="dxa"/>
            <w:hideMark/>
          </w:tcPr>
          <w:p w:rsidR="002C6AC1" w:rsidRPr="00E15480" w:rsidRDefault="001E21BB"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novada dome</w:t>
            </w:r>
          </w:p>
        </w:tc>
      </w:tr>
      <w:tr w:rsidR="002C6AC1" w:rsidRPr="00E15480" w:rsidTr="003E6D08">
        <w:tc>
          <w:tcPr>
            <w:tcW w:w="500"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2.</w:t>
            </w:r>
          </w:p>
        </w:tc>
        <w:tc>
          <w:tcPr>
            <w:tcW w:w="5343" w:type="dxa"/>
            <w:hideMark/>
          </w:tcPr>
          <w:p w:rsidR="002C6AC1" w:rsidRPr="00E15480" w:rsidRDefault="001E21BB" w:rsidP="00C64BB1">
            <w:pPr>
              <w:pStyle w:val="Heading2"/>
              <w:rPr>
                <w:rFonts w:asciiTheme="minorHAnsi" w:eastAsia="Calibri" w:hAnsiTheme="minorHAnsi" w:cstheme="minorHAnsi"/>
                <w:b w:val="0"/>
                <w:i w:val="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eastAsia="Calibri" w:hAnsiTheme="minorHAnsi" w:cstheme="minorHAnsi"/>
                <w:b w:val="0"/>
                <w:i w:val="0"/>
                <w:sz w:val="22"/>
                <w:szCs w:val="22"/>
              </w:rPr>
              <w:t>novada AP īstenošanas uzraudzības sistēmas koordinācija un uzraudzība</w:t>
            </w:r>
          </w:p>
        </w:tc>
        <w:tc>
          <w:tcPr>
            <w:tcW w:w="3229" w:type="dxa"/>
            <w:hideMark/>
          </w:tcPr>
          <w:p w:rsidR="002C6AC1" w:rsidRPr="00E15480" w:rsidRDefault="001E21BB"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novada domes Attīstības</w:t>
            </w:r>
            <w:r w:rsidRPr="00E15480">
              <w:rPr>
                <w:rFonts w:asciiTheme="minorHAnsi" w:hAnsiTheme="minorHAnsi" w:cstheme="minorHAnsi"/>
                <w:b w:val="0"/>
                <w:i w:val="0"/>
                <w:sz w:val="22"/>
                <w:szCs w:val="22"/>
              </w:rPr>
              <w:t>, plānošanas un informācijas</w:t>
            </w:r>
            <w:r w:rsidR="002C6AC1" w:rsidRPr="00E15480">
              <w:rPr>
                <w:rFonts w:asciiTheme="minorHAnsi" w:hAnsiTheme="minorHAnsi" w:cstheme="minorHAnsi"/>
                <w:b w:val="0"/>
                <w:i w:val="0"/>
                <w:sz w:val="22"/>
                <w:szCs w:val="22"/>
              </w:rPr>
              <w:t xml:space="preserve"> nodaļa</w:t>
            </w:r>
          </w:p>
        </w:tc>
      </w:tr>
      <w:tr w:rsidR="002C6AC1" w:rsidRPr="00E15480" w:rsidTr="003E6D08">
        <w:tc>
          <w:tcPr>
            <w:tcW w:w="500"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3.</w:t>
            </w:r>
          </w:p>
        </w:tc>
        <w:tc>
          <w:tcPr>
            <w:tcW w:w="5343" w:type="dxa"/>
            <w:hideMark/>
          </w:tcPr>
          <w:p w:rsidR="002C6AC1" w:rsidRPr="00E15480" w:rsidRDefault="001E21BB" w:rsidP="00C64BB1">
            <w:pPr>
              <w:pStyle w:val="Heading2"/>
              <w:rPr>
                <w:rFonts w:asciiTheme="minorHAnsi" w:eastAsia="Calibri" w:hAnsiTheme="minorHAnsi" w:cstheme="minorHAnsi"/>
                <w:b w:val="0"/>
                <w:i w:val="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eastAsia="Calibri" w:hAnsiTheme="minorHAnsi" w:cstheme="minorHAnsi"/>
                <w:b w:val="0"/>
                <w:i w:val="0"/>
                <w:sz w:val="22"/>
                <w:szCs w:val="22"/>
              </w:rPr>
              <w:t>novada AP Rīcības plāna 201</w:t>
            </w:r>
            <w:r w:rsidRPr="00E15480">
              <w:rPr>
                <w:rFonts w:asciiTheme="minorHAnsi" w:eastAsia="Calibri" w:hAnsiTheme="minorHAnsi" w:cstheme="minorHAnsi"/>
                <w:b w:val="0"/>
                <w:i w:val="0"/>
                <w:sz w:val="22"/>
                <w:szCs w:val="22"/>
              </w:rPr>
              <w:t>5</w:t>
            </w:r>
            <w:r w:rsidR="002C6AC1" w:rsidRPr="00E15480">
              <w:rPr>
                <w:rFonts w:asciiTheme="minorHAnsi" w:eastAsia="Calibri" w:hAnsiTheme="minorHAnsi" w:cstheme="minorHAnsi"/>
                <w:b w:val="0"/>
                <w:i w:val="0"/>
                <w:sz w:val="22"/>
                <w:szCs w:val="22"/>
              </w:rPr>
              <w:t>.-20</w:t>
            </w:r>
            <w:r w:rsidRPr="00E15480">
              <w:rPr>
                <w:rFonts w:asciiTheme="minorHAnsi" w:eastAsia="Calibri" w:hAnsiTheme="minorHAnsi" w:cstheme="minorHAnsi"/>
                <w:b w:val="0"/>
                <w:i w:val="0"/>
                <w:sz w:val="22"/>
                <w:szCs w:val="22"/>
              </w:rPr>
              <w:t>22</w:t>
            </w:r>
            <w:r w:rsidR="002C6AC1" w:rsidRPr="00E15480">
              <w:rPr>
                <w:rFonts w:asciiTheme="minorHAnsi" w:eastAsia="Calibri" w:hAnsiTheme="minorHAnsi" w:cstheme="minorHAnsi"/>
                <w:b w:val="0"/>
                <w:i w:val="0"/>
                <w:sz w:val="22"/>
                <w:szCs w:val="22"/>
              </w:rPr>
              <w:t>.gadam īstenošanas nodrošināšana</w:t>
            </w:r>
          </w:p>
        </w:tc>
        <w:tc>
          <w:tcPr>
            <w:tcW w:w="3229"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Politiskajā līmenī – </w:t>
            </w:r>
            <w:r w:rsidR="001E21BB"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sz w:val="22"/>
                <w:szCs w:val="22"/>
              </w:rPr>
              <w:t>novada dome</w:t>
            </w:r>
          </w:p>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Izpildes līmenī - par rīcības plānā uzskaitīto projektu realizāciju atbildīgās </w:t>
            </w:r>
            <w:r w:rsidR="001E21BB"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sz w:val="22"/>
                <w:szCs w:val="22"/>
              </w:rPr>
              <w:t>novada domes struktūrvienības un iestādes.</w:t>
            </w:r>
          </w:p>
        </w:tc>
      </w:tr>
      <w:tr w:rsidR="002C6AC1" w:rsidRPr="00E15480" w:rsidTr="003E6D08">
        <w:tc>
          <w:tcPr>
            <w:tcW w:w="500"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4.</w:t>
            </w:r>
          </w:p>
        </w:tc>
        <w:tc>
          <w:tcPr>
            <w:tcW w:w="5343"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 xml:space="preserve">Regulāra un sistemātiska kvantitatīvo un kvalitatīvo datu vākšana, apkopošana un analizēšana saskaņā ar </w:t>
            </w:r>
            <w:r w:rsidR="001E21BB" w:rsidRPr="00E15480">
              <w:rPr>
                <w:rFonts w:asciiTheme="minorHAnsi" w:hAnsiTheme="minorHAnsi" w:cstheme="minorHAnsi"/>
                <w:b w:val="0"/>
                <w:i w:val="0"/>
                <w:sz w:val="22"/>
                <w:szCs w:val="22"/>
              </w:rPr>
              <w:t xml:space="preserve">Viļānu </w:t>
            </w:r>
            <w:r w:rsidRPr="00E15480">
              <w:rPr>
                <w:rFonts w:asciiTheme="minorHAnsi" w:eastAsia="Calibri" w:hAnsiTheme="minorHAnsi" w:cstheme="minorHAnsi"/>
                <w:b w:val="0"/>
                <w:i w:val="0"/>
                <w:sz w:val="22"/>
                <w:szCs w:val="22"/>
              </w:rPr>
              <w:t>novada AP noteiktajām vidēja termiņa prioritātēm un novada attīstības izvērtējuma pamatrādītājiem.</w:t>
            </w:r>
          </w:p>
        </w:tc>
        <w:tc>
          <w:tcPr>
            <w:tcW w:w="3229" w:type="dxa"/>
            <w:hideMark/>
          </w:tcPr>
          <w:p w:rsidR="002C6AC1" w:rsidRPr="00E15480" w:rsidRDefault="001E21BB"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novada domes Attīstības</w:t>
            </w:r>
            <w:r w:rsidRPr="00E15480">
              <w:rPr>
                <w:rFonts w:asciiTheme="minorHAnsi" w:hAnsiTheme="minorHAnsi" w:cstheme="minorHAnsi"/>
                <w:b w:val="0"/>
                <w:i w:val="0"/>
                <w:sz w:val="22"/>
                <w:szCs w:val="22"/>
              </w:rPr>
              <w:t>, plānošanas un informācijas</w:t>
            </w:r>
            <w:r w:rsidR="002C6AC1" w:rsidRPr="00E15480">
              <w:rPr>
                <w:rFonts w:asciiTheme="minorHAnsi" w:hAnsiTheme="minorHAnsi" w:cstheme="minorHAnsi"/>
                <w:b w:val="0"/>
                <w:i w:val="0"/>
                <w:sz w:val="22"/>
                <w:szCs w:val="22"/>
              </w:rPr>
              <w:t xml:space="preserve"> nodaļa, </w:t>
            </w: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novada domes struktūrvienības un iestādes</w:t>
            </w:r>
          </w:p>
        </w:tc>
      </w:tr>
      <w:tr w:rsidR="002C6AC1" w:rsidRPr="00E15480" w:rsidTr="003E6D08">
        <w:tc>
          <w:tcPr>
            <w:tcW w:w="500"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5.</w:t>
            </w:r>
          </w:p>
        </w:tc>
        <w:tc>
          <w:tcPr>
            <w:tcW w:w="5343"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 xml:space="preserve">Ikgadējā pārskata "Pārskats par </w:t>
            </w:r>
            <w:r w:rsidR="001E21BB" w:rsidRPr="00E15480">
              <w:rPr>
                <w:rFonts w:asciiTheme="minorHAnsi" w:hAnsiTheme="minorHAnsi" w:cstheme="minorHAnsi"/>
                <w:b w:val="0"/>
                <w:i w:val="0"/>
                <w:sz w:val="22"/>
                <w:szCs w:val="22"/>
              </w:rPr>
              <w:t xml:space="preserve">Viļānu </w:t>
            </w:r>
            <w:r w:rsidRPr="00E15480">
              <w:rPr>
                <w:rFonts w:asciiTheme="minorHAnsi" w:eastAsia="Calibri" w:hAnsiTheme="minorHAnsi" w:cstheme="minorHAnsi"/>
                <w:b w:val="0"/>
                <w:i w:val="0"/>
                <w:sz w:val="22"/>
                <w:szCs w:val="22"/>
              </w:rPr>
              <w:t>novada attīstības programmas 20</w:t>
            </w:r>
            <w:r w:rsidR="001E21BB" w:rsidRPr="00E15480">
              <w:rPr>
                <w:rFonts w:asciiTheme="minorHAnsi" w:eastAsia="Calibri" w:hAnsiTheme="minorHAnsi" w:cstheme="minorHAnsi"/>
                <w:b w:val="0"/>
                <w:i w:val="0"/>
                <w:sz w:val="22"/>
                <w:szCs w:val="22"/>
              </w:rPr>
              <w:t>15</w:t>
            </w:r>
            <w:r w:rsidRPr="00E15480">
              <w:rPr>
                <w:rFonts w:asciiTheme="minorHAnsi" w:eastAsia="Calibri" w:hAnsiTheme="minorHAnsi" w:cstheme="minorHAnsi"/>
                <w:b w:val="0"/>
                <w:i w:val="0"/>
                <w:sz w:val="22"/>
                <w:szCs w:val="22"/>
              </w:rPr>
              <w:t>.-20</w:t>
            </w:r>
            <w:r w:rsidR="001E21BB" w:rsidRPr="00E15480">
              <w:rPr>
                <w:rFonts w:asciiTheme="minorHAnsi" w:eastAsia="Calibri" w:hAnsiTheme="minorHAnsi" w:cstheme="minorHAnsi"/>
                <w:b w:val="0"/>
                <w:i w:val="0"/>
                <w:sz w:val="22"/>
                <w:szCs w:val="22"/>
              </w:rPr>
              <w:t>22</w:t>
            </w:r>
            <w:r w:rsidRPr="00E15480">
              <w:rPr>
                <w:rFonts w:asciiTheme="minorHAnsi" w:eastAsia="Calibri" w:hAnsiTheme="minorHAnsi" w:cstheme="minorHAnsi"/>
                <w:b w:val="0"/>
                <w:i w:val="0"/>
                <w:sz w:val="22"/>
                <w:szCs w:val="22"/>
              </w:rPr>
              <w:t xml:space="preserve">.gadam īstenošanu” sagatavošana </w:t>
            </w:r>
          </w:p>
        </w:tc>
        <w:tc>
          <w:tcPr>
            <w:tcW w:w="3229" w:type="dxa"/>
            <w:hideMark/>
          </w:tcPr>
          <w:p w:rsidR="002C6AC1" w:rsidRPr="00E15480" w:rsidRDefault="001E21BB"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novada domes Attīstības</w:t>
            </w:r>
            <w:r w:rsidRPr="00E15480">
              <w:rPr>
                <w:rFonts w:asciiTheme="minorHAnsi" w:hAnsiTheme="minorHAnsi" w:cstheme="minorHAnsi"/>
                <w:b w:val="0"/>
                <w:i w:val="0"/>
                <w:sz w:val="22"/>
                <w:szCs w:val="22"/>
              </w:rPr>
              <w:t>, plānošanas un informācijas</w:t>
            </w:r>
            <w:r w:rsidR="002C6AC1" w:rsidRPr="00E15480">
              <w:rPr>
                <w:rFonts w:asciiTheme="minorHAnsi" w:hAnsiTheme="minorHAnsi" w:cstheme="minorHAnsi"/>
                <w:b w:val="0"/>
                <w:i w:val="0"/>
                <w:sz w:val="22"/>
                <w:szCs w:val="22"/>
              </w:rPr>
              <w:t xml:space="preserve"> nodaļa</w:t>
            </w:r>
          </w:p>
        </w:tc>
      </w:tr>
      <w:tr w:rsidR="002C6AC1" w:rsidRPr="00E15480" w:rsidTr="003E6D08">
        <w:tc>
          <w:tcPr>
            <w:tcW w:w="500"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6.</w:t>
            </w:r>
          </w:p>
        </w:tc>
        <w:tc>
          <w:tcPr>
            <w:tcW w:w="5343"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 xml:space="preserve">Ikgadējā pārskata „Pārskats par </w:t>
            </w:r>
            <w:r w:rsidR="001E21BB" w:rsidRPr="00E15480">
              <w:rPr>
                <w:rFonts w:asciiTheme="minorHAnsi" w:hAnsiTheme="minorHAnsi" w:cstheme="minorHAnsi"/>
                <w:b w:val="0"/>
                <w:i w:val="0"/>
                <w:sz w:val="22"/>
                <w:szCs w:val="22"/>
              </w:rPr>
              <w:t xml:space="preserve">Viļānu </w:t>
            </w:r>
            <w:r w:rsidRPr="00E15480">
              <w:rPr>
                <w:rFonts w:asciiTheme="minorHAnsi" w:eastAsia="Calibri" w:hAnsiTheme="minorHAnsi" w:cstheme="minorHAnsi"/>
                <w:b w:val="0"/>
                <w:i w:val="0"/>
                <w:sz w:val="22"/>
                <w:szCs w:val="22"/>
              </w:rPr>
              <w:t>novada attīstības programmas 201</w:t>
            </w:r>
            <w:r w:rsidR="001E21BB" w:rsidRPr="00E15480">
              <w:rPr>
                <w:rFonts w:asciiTheme="minorHAnsi" w:eastAsia="Calibri" w:hAnsiTheme="minorHAnsi" w:cstheme="minorHAnsi"/>
                <w:b w:val="0"/>
                <w:i w:val="0"/>
                <w:sz w:val="22"/>
                <w:szCs w:val="22"/>
              </w:rPr>
              <w:t>5</w:t>
            </w:r>
            <w:r w:rsidRPr="00E15480">
              <w:rPr>
                <w:rFonts w:asciiTheme="minorHAnsi" w:eastAsia="Calibri" w:hAnsiTheme="minorHAnsi" w:cstheme="minorHAnsi"/>
                <w:b w:val="0"/>
                <w:i w:val="0"/>
                <w:sz w:val="22"/>
                <w:szCs w:val="22"/>
              </w:rPr>
              <w:t>.-20</w:t>
            </w:r>
            <w:r w:rsidR="001E21BB" w:rsidRPr="00E15480">
              <w:rPr>
                <w:rFonts w:asciiTheme="minorHAnsi" w:eastAsia="Calibri" w:hAnsiTheme="minorHAnsi" w:cstheme="minorHAnsi"/>
                <w:b w:val="0"/>
                <w:i w:val="0"/>
                <w:sz w:val="22"/>
                <w:szCs w:val="22"/>
              </w:rPr>
              <w:t>22</w:t>
            </w:r>
            <w:r w:rsidRPr="00E15480">
              <w:rPr>
                <w:rFonts w:asciiTheme="minorHAnsi" w:eastAsia="Calibri" w:hAnsiTheme="minorHAnsi" w:cstheme="minorHAnsi"/>
                <w:b w:val="0"/>
                <w:i w:val="0"/>
                <w:sz w:val="22"/>
                <w:szCs w:val="22"/>
              </w:rPr>
              <w:t>.gadam īstenošanu” apstiprināšana, nepieciešamības gadījumā lēmuma pieņemšana par grozījumiem Attīstības programmā un/vai Rīcības plānā.</w:t>
            </w:r>
          </w:p>
        </w:tc>
        <w:tc>
          <w:tcPr>
            <w:tcW w:w="3229" w:type="dxa"/>
            <w:hideMark/>
          </w:tcPr>
          <w:p w:rsidR="002C6AC1" w:rsidRPr="00E15480" w:rsidRDefault="001E21BB"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novada dome</w:t>
            </w:r>
          </w:p>
        </w:tc>
      </w:tr>
      <w:tr w:rsidR="002C6AC1" w:rsidRPr="00E15480" w:rsidTr="003E6D08">
        <w:tc>
          <w:tcPr>
            <w:tcW w:w="500"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7.</w:t>
            </w:r>
          </w:p>
        </w:tc>
        <w:tc>
          <w:tcPr>
            <w:tcW w:w="5343"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 xml:space="preserve">Sabiedrības informēšana par Attīstības programmas īstenošanas rezultātiem (pārskata publicēšana </w:t>
            </w:r>
            <w:r w:rsidR="001E21BB" w:rsidRPr="00E15480">
              <w:rPr>
                <w:rFonts w:asciiTheme="minorHAnsi" w:hAnsiTheme="minorHAnsi" w:cstheme="minorHAnsi"/>
                <w:b w:val="0"/>
                <w:i w:val="0"/>
                <w:sz w:val="22"/>
                <w:szCs w:val="22"/>
              </w:rPr>
              <w:t xml:space="preserve">Viļānu </w:t>
            </w:r>
            <w:r w:rsidRPr="00E15480">
              <w:rPr>
                <w:rFonts w:asciiTheme="minorHAnsi" w:eastAsia="Calibri" w:hAnsiTheme="minorHAnsi" w:cstheme="minorHAnsi"/>
                <w:b w:val="0"/>
                <w:i w:val="0"/>
                <w:sz w:val="22"/>
                <w:szCs w:val="22"/>
              </w:rPr>
              <w:lastRenderedPageBreak/>
              <w:t xml:space="preserve">novada interneta vietnē </w:t>
            </w:r>
            <w:hyperlink r:id="rId9" w:history="1">
              <w:r w:rsidR="001E21BB" w:rsidRPr="00E15480">
                <w:rPr>
                  <w:rStyle w:val="Hyperlink"/>
                  <w:rFonts w:asciiTheme="minorHAnsi" w:eastAsia="Calibri" w:hAnsiTheme="minorHAnsi" w:cstheme="minorHAnsi"/>
                  <w:b w:val="0"/>
                  <w:i w:val="0"/>
                  <w:sz w:val="22"/>
                  <w:szCs w:val="22"/>
                </w:rPr>
                <w:t>www.vilani.lv</w:t>
              </w:r>
            </w:hyperlink>
            <w:r w:rsidRPr="00E15480">
              <w:rPr>
                <w:rFonts w:asciiTheme="minorHAnsi" w:eastAsia="Calibri" w:hAnsiTheme="minorHAnsi" w:cstheme="minorHAnsi"/>
                <w:b w:val="0"/>
                <w:i w:val="0"/>
                <w:sz w:val="22"/>
                <w:szCs w:val="22"/>
              </w:rPr>
              <w:t xml:space="preserve">) </w:t>
            </w:r>
          </w:p>
        </w:tc>
        <w:tc>
          <w:tcPr>
            <w:tcW w:w="3229" w:type="dxa"/>
            <w:hideMark/>
          </w:tcPr>
          <w:p w:rsidR="002C6AC1" w:rsidRPr="00E15480" w:rsidRDefault="001E21BB"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lastRenderedPageBreak/>
              <w:t xml:space="preserve">Viļānu </w:t>
            </w:r>
            <w:r w:rsidR="002C6AC1" w:rsidRPr="00E15480">
              <w:rPr>
                <w:rFonts w:asciiTheme="minorHAnsi" w:hAnsiTheme="minorHAnsi" w:cstheme="minorHAnsi"/>
                <w:b w:val="0"/>
                <w:i w:val="0"/>
                <w:sz w:val="22"/>
                <w:szCs w:val="22"/>
              </w:rPr>
              <w:t>novada domes Attīstības</w:t>
            </w:r>
            <w:r w:rsidRPr="00E15480">
              <w:rPr>
                <w:rFonts w:asciiTheme="minorHAnsi" w:hAnsiTheme="minorHAnsi" w:cstheme="minorHAnsi"/>
                <w:b w:val="0"/>
                <w:i w:val="0"/>
                <w:sz w:val="22"/>
                <w:szCs w:val="22"/>
              </w:rPr>
              <w:t>, plānošanas un informācijas</w:t>
            </w:r>
            <w:r w:rsidR="002C6AC1" w:rsidRPr="00E15480">
              <w:rPr>
                <w:rFonts w:asciiTheme="minorHAnsi" w:hAnsiTheme="minorHAnsi" w:cstheme="minorHAnsi"/>
                <w:b w:val="0"/>
                <w:i w:val="0"/>
                <w:sz w:val="22"/>
                <w:szCs w:val="22"/>
              </w:rPr>
              <w:t xml:space="preserve"> </w:t>
            </w:r>
            <w:r w:rsidR="002C6AC1" w:rsidRPr="00E15480">
              <w:rPr>
                <w:rFonts w:asciiTheme="minorHAnsi" w:hAnsiTheme="minorHAnsi" w:cstheme="minorHAnsi"/>
                <w:b w:val="0"/>
                <w:i w:val="0"/>
                <w:sz w:val="22"/>
                <w:szCs w:val="22"/>
              </w:rPr>
              <w:lastRenderedPageBreak/>
              <w:t xml:space="preserve">nodaļa sadarbībā ar </w:t>
            </w: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novada domes struktūrvienībām</w:t>
            </w:r>
          </w:p>
        </w:tc>
      </w:tr>
    </w:tbl>
    <w:p w:rsidR="00193CF5" w:rsidRPr="00E15480" w:rsidRDefault="001E21BB" w:rsidP="00193CF5">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lastRenderedPageBreak/>
        <w:t xml:space="preserve">Viļānu </w:t>
      </w:r>
      <w:r w:rsidR="002C6AC1" w:rsidRPr="00E15480">
        <w:rPr>
          <w:rFonts w:asciiTheme="minorHAnsi" w:hAnsiTheme="minorHAnsi" w:cstheme="minorHAnsi"/>
          <w:b w:val="0"/>
          <w:i w:val="0"/>
          <w:sz w:val="22"/>
          <w:szCs w:val="22"/>
        </w:rPr>
        <w:t>novada attīstības programmas 201</w:t>
      </w:r>
      <w:r w:rsidRPr="00E15480">
        <w:rPr>
          <w:rFonts w:asciiTheme="minorHAnsi" w:hAnsiTheme="minorHAnsi" w:cstheme="minorHAnsi"/>
          <w:b w:val="0"/>
          <w:i w:val="0"/>
          <w:sz w:val="22"/>
          <w:szCs w:val="22"/>
        </w:rPr>
        <w:t>5</w:t>
      </w:r>
      <w:r w:rsidR="002C6AC1" w:rsidRPr="00E15480">
        <w:rPr>
          <w:rFonts w:asciiTheme="minorHAnsi" w:hAnsiTheme="minorHAnsi" w:cstheme="minorHAnsi"/>
          <w:b w:val="0"/>
          <w:i w:val="0"/>
          <w:sz w:val="22"/>
          <w:szCs w:val="22"/>
        </w:rPr>
        <w:t>.-20</w:t>
      </w:r>
      <w:r w:rsidRPr="00E15480">
        <w:rPr>
          <w:rFonts w:asciiTheme="minorHAnsi" w:hAnsiTheme="minorHAnsi" w:cstheme="minorHAnsi"/>
          <w:b w:val="0"/>
          <w:i w:val="0"/>
          <w:sz w:val="22"/>
          <w:szCs w:val="22"/>
        </w:rPr>
        <w:t>22</w:t>
      </w:r>
      <w:r w:rsidR="002C6AC1" w:rsidRPr="00E15480">
        <w:rPr>
          <w:rFonts w:asciiTheme="minorHAnsi" w:hAnsiTheme="minorHAnsi" w:cstheme="minorHAnsi"/>
          <w:b w:val="0"/>
          <w:i w:val="0"/>
          <w:sz w:val="22"/>
          <w:szCs w:val="22"/>
        </w:rPr>
        <w:t xml:space="preserve">.gadam uzraudzības procesa rezultāti tiks iekļauti pārskatā „Pārskats par </w:t>
      </w: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novada attīstības programmas 201</w:t>
      </w:r>
      <w:r w:rsidRPr="00E15480">
        <w:rPr>
          <w:rFonts w:asciiTheme="minorHAnsi" w:hAnsiTheme="minorHAnsi" w:cstheme="minorHAnsi"/>
          <w:b w:val="0"/>
          <w:i w:val="0"/>
          <w:sz w:val="22"/>
          <w:szCs w:val="22"/>
        </w:rPr>
        <w:t>5</w:t>
      </w:r>
      <w:r w:rsidR="002C6AC1" w:rsidRPr="00E15480">
        <w:rPr>
          <w:rFonts w:asciiTheme="minorHAnsi" w:hAnsiTheme="minorHAnsi" w:cstheme="minorHAnsi"/>
          <w:b w:val="0"/>
          <w:i w:val="0"/>
          <w:sz w:val="22"/>
          <w:szCs w:val="22"/>
        </w:rPr>
        <w:t>.-20</w:t>
      </w:r>
      <w:r w:rsidRPr="00E15480">
        <w:rPr>
          <w:rFonts w:asciiTheme="minorHAnsi" w:hAnsiTheme="minorHAnsi" w:cstheme="minorHAnsi"/>
          <w:b w:val="0"/>
          <w:i w:val="0"/>
          <w:sz w:val="22"/>
          <w:szCs w:val="22"/>
        </w:rPr>
        <w:t>22</w:t>
      </w:r>
      <w:r w:rsidR="002C6AC1" w:rsidRPr="00E15480">
        <w:rPr>
          <w:rFonts w:asciiTheme="minorHAnsi" w:hAnsiTheme="minorHAnsi" w:cstheme="minorHAnsi"/>
          <w:b w:val="0"/>
          <w:i w:val="0"/>
          <w:sz w:val="22"/>
          <w:szCs w:val="22"/>
        </w:rPr>
        <w:t xml:space="preserve">.gadam īstenošanu” ik gadu par katru iepriekšējo gadu un 1 reizi 3 gados par 3 gadu periodu. Par </w:t>
      </w:r>
      <w:r w:rsidR="00193CF5" w:rsidRPr="00E15480">
        <w:rPr>
          <w:rFonts w:asciiTheme="minorHAnsi" w:hAnsiTheme="minorHAnsi" w:cstheme="minorHAnsi"/>
          <w:b w:val="0"/>
          <w:i w:val="0"/>
          <w:sz w:val="22"/>
          <w:szCs w:val="22"/>
        </w:rPr>
        <w:t xml:space="preserve">pārskata sagatavošanu ir atbildīga Viļānu novada Attīstības, plānošanas un informācijas nodaļa atbilstoši pārskata sagatavošanas laika grafikam, kas dots tabulā </w:t>
      </w:r>
      <w:r w:rsidR="00196E60">
        <w:rPr>
          <w:rFonts w:asciiTheme="minorHAnsi" w:hAnsiTheme="minorHAnsi" w:cstheme="minorHAnsi"/>
          <w:b w:val="0"/>
          <w:i w:val="0"/>
          <w:sz w:val="22"/>
          <w:szCs w:val="22"/>
        </w:rPr>
        <w:t>4.2</w:t>
      </w:r>
      <w:r w:rsidR="00193CF5" w:rsidRPr="00E15480">
        <w:rPr>
          <w:rFonts w:asciiTheme="minorHAnsi" w:hAnsiTheme="minorHAnsi" w:cstheme="minorHAnsi"/>
          <w:b w:val="0"/>
          <w:i w:val="0"/>
          <w:sz w:val="22"/>
          <w:szCs w:val="22"/>
        </w:rPr>
        <w:t>.</w:t>
      </w:r>
    </w:p>
    <w:p w:rsidR="002C6AC1" w:rsidRPr="00196E60" w:rsidRDefault="00193CF5" w:rsidP="00193CF5">
      <w:pPr>
        <w:pStyle w:val="Heading2"/>
        <w:rPr>
          <w:rFonts w:asciiTheme="minorHAnsi" w:hAnsiTheme="minorHAnsi" w:cstheme="minorHAnsi"/>
          <w:b w:val="0"/>
          <w:sz w:val="20"/>
          <w:szCs w:val="20"/>
        </w:rPr>
      </w:pPr>
      <w:bookmarkStart w:id="3" w:name="_Ref304976604"/>
      <w:r w:rsidRPr="00196E60">
        <w:rPr>
          <w:rFonts w:asciiTheme="minorHAnsi" w:hAnsiTheme="minorHAnsi" w:cstheme="minorHAnsi"/>
          <w:b w:val="0"/>
          <w:sz w:val="20"/>
          <w:szCs w:val="20"/>
        </w:rPr>
        <w:t xml:space="preserve">Tabula </w:t>
      </w:r>
      <w:r w:rsidR="00196E60" w:rsidRPr="00196E60">
        <w:rPr>
          <w:rFonts w:asciiTheme="minorHAnsi" w:hAnsiTheme="minorHAnsi" w:cstheme="minorHAnsi"/>
          <w:b w:val="0"/>
          <w:sz w:val="20"/>
          <w:szCs w:val="20"/>
        </w:rPr>
        <w:t>4.2.</w:t>
      </w:r>
      <w:r w:rsidRPr="00196E60">
        <w:rPr>
          <w:rFonts w:asciiTheme="minorHAnsi" w:hAnsiTheme="minorHAnsi" w:cstheme="minorHAnsi"/>
          <w:b w:val="0"/>
          <w:sz w:val="20"/>
          <w:szCs w:val="20"/>
        </w:rPr>
        <w:t xml:space="preserve"> Viļānu novada Attīstības programmas 2015.-2022.gadam īstenošanas uzraudzības ikgadējā pārskata sagatavošanas laika grafiks</w:t>
      </w:r>
      <w:bookmarkEnd w:id="3"/>
      <w:r w:rsidRPr="00196E60">
        <w:rPr>
          <w:rFonts w:asciiTheme="minorHAnsi" w:hAnsiTheme="minorHAnsi" w:cstheme="minorHAnsi"/>
          <w:b w:val="0"/>
          <w:sz w:val="20"/>
          <w:szCs w:val="20"/>
        </w:rPr>
        <w:t>.</w:t>
      </w:r>
    </w:p>
    <w:tbl>
      <w:tblPr>
        <w:tblW w:w="9090" w:type="dxa"/>
        <w:tblInd w:w="108"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CellMar>
          <w:left w:w="57" w:type="dxa"/>
          <w:right w:w="57" w:type="dxa"/>
        </w:tblCellMar>
        <w:tblLook w:val="04A0" w:firstRow="1" w:lastRow="0" w:firstColumn="1" w:lastColumn="0" w:noHBand="0" w:noVBand="1"/>
      </w:tblPr>
      <w:tblGrid>
        <w:gridCol w:w="1576"/>
        <w:gridCol w:w="3119"/>
        <w:gridCol w:w="2694"/>
        <w:gridCol w:w="851"/>
        <w:gridCol w:w="850"/>
      </w:tblGrid>
      <w:tr w:rsidR="002C6AC1" w:rsidRPr="00E15480" w:rsidTr="00FE5BA8">
        <w:trPr>
          <w:trHeight w:val="315"/>
          <w:tblHeader/>
        </w:trPr>
        <w:tc>
          <w:tcPr>
            <w:tcW w:w="1576" w:type="dxa"/>
            <w:hideMark/>
          </w:tcPr>
          <w:p w:rsidR="002C6AC1" w:rsidRPr="00E15480" w:rsidRDefault="002C6AC1"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color w:val="000000"/>
                <w:sz w:val="22"/>
                <w:szCs w:val="22"/>
              </w:rPr>
              <w:t>Atbildīgā institūcija </w:t>
            </w:r>
          </w:p>
        </w:tc>
        <w:tc>
          <w:tcPr>
            <w:tcW w:w="3119" w:type="dxa"/>
            <w:hideMark/>
          </w:tcPr>
          <w:p w:rsidR="002C6AC1" w:rsidRPr="00E15480" w:rsidRDefault="002C6AC1"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color w:val="000000"/>
                <w:sz w:val="22"/>
                <w:szCs w:val="22"/>
              </w:rPr>
              <w:t>1.cet.</w:t>
            </w:r>
          </w:p>
        </w:tc>
        <w:tc>
          <w:tcPr>
            <w:tcW w:w="2694" w:type="dxa"/>
            <w:hideMark/>
          </w:tcPr>
          <w:p w:rsidR="002C6AC1" w:rsidRPr="00E15480" w:rsidRDefault="002C6AC1"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color w:val="000000"/>
                <w:sz w:val="22"/>
                <w:szCs w:val="22"/>
              </w:rPr>
              <w:t>2.cet.</w:t>
            </w:r>
          </w:p>
        </w:tc>
        <w:tc>
          <w:tcPr>
            <w:tcW w:w="851" w:type="dxa"/>
            <w:hideMark/>
          </w:tcPr>
          <w:p w:rsidR="002C6AC1" w:rsidRPr="00E15480" w:rsidRDefault="002C6AC1"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color w:val="000000"/>
                <w:sz w:val="22"/>
                <w:szCs w:val="22"/>
              </w:rPr>
              <w:t>3.cet.</w:t>
            </w:r>
          </w:p>
        </w:tc>
        <w:tc>
          <w:tcPr>
            <w:tcW w:w="850" w:type="dxa"/>
            <w:hideMark/>
          </w:tcPr>
          <w:p w:rsidR="002C6AC1" w:rsidRPr="00E15480" w:rsidRDefault="002C6AC1"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color w:val="000000"/>
                <w:sz w:val="22"/>
                <w:szCs w:val="22"/>
              </w:rPr>
              <w:t>4.cet.</w:t>
            </w:r>
          </w:p>
        </w:tc>
      </w:tr>
      <w:tr w:rsidR="002C6AC1" w:rsidRPr="00E15480" w:rsidTr="00FE5BA8">
        <w:trPr>
          <w:trHeight w:val="795"/>
        </w:trPr>
        <w:tc>
          <w:tcPr>
            <w:tcW w:w="1576" w:type="dxa"/>
            <w:hideMark/>
          </w:tcPr>
          <w:p w:rsidR="002C6AC1" w:rsidRPr="00E15480" w:rsidRDefault="001E21BB"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color w:val="000000"/>
                <w:sz w:val="22"/>
                <w:szCs w:val="22"/>
              </w:rPr>
              <w:t>novada domes Attīstības</w:t>
            </w:r>
            <w:r w:rsidRPr="00E15480">
              <w:rPr>
                <w:rFonts w:asciiTheme="minorHAnsi" w:hAnsiTheme="minorHAnsi" w:cstheme="minorHAnsi"/>
                <w:b w:val="0"/>
                <w:i w:val="0"/>
                <w:color w:val="000000"/>
                <w:sz w:val="22"/>
                <w:szCs w:val="22"/>
              </w:rPr>
              <w:t xml:space="preserve">, </w:t>
            </w:r>
            <w:proofErr w:type="spellStart"/>
            <w:r w:rsidRPr="00E15480">
              <w:rPr>
                <w:rFonts w:asciiTheme="minorHAnsi" w:hAnsiTheme="minorHAnsi" w:cstheme="minorHAnsi"/>
                <w:b w:val="0"/>
                <w:i w:val="0"/>
                <w:color w:val="000000"/>
                <w:sz w:val="22"/>
                <w:szCs w:val="22"/>
              </w:rPr>
              <w:t>plānošans</w:t>
            </w:r>
            <w:proofErr w:type="spellEnd"/>
            <w:r w:rsidRPr="00E15480">
              <w:rPr>
                <w:rFonts w:asciiTheme="minorHAnsi" w:hAnsiTheme="minorHAnsi" w:cstheme="minorHAnsi"/>
                <w:b w:val="0"/>
                <w:i w:val="0"/>
                <w:color w:val="000000"/>
                <w:sz w:val="22"/>
                <w:szCs w:val="22"/>
              </w:rPr>
              <w:t xml:space="preserve"> un informācijas</w:t>
            </w:r>
            <w:r w:rsidR="002C6AC1" w:rsidRPr="00E15480">
              <w:rPr>
                <w:rFonts w:asciiTheme="minorHAnsi" w:hAnsiTheme="minorHAnsi" w:cstheme="minorHAnsi"/>
                <w:b w:val="0"/>
                <w:i w:val="0"/>
                <w:color w:val="000000"/>
                <w:sz w:val="22"/>
                <w:szCs w:val="22"/>
              </w:rPr>
              <w:t xml:space="preserve"> nodaļa</w:t>
            </w:r>
          </w:p>
        </w:tc>
        <w:tc>
          <w:tcPr>
            <w:tcW w:w="3119" w:type="dxa"/>
            <w:hideMark/>
          </w:tcPr>
          <w:p w:rsidR="002C6AC1" w:rsidRPr="00E15480" w:rsidRDefault="002C6AC1"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color w:val="000000"/>
                <w:sz w:val="22"/>
                <w:szCs w:val="22"/>
              </w:rPr>
              <w:t xml:space="preserve">Pārskatu datu analīze un nepieciešamības gadījumā rakstiska papildu datu pieprasīšana no </w:t>
            </w:r>
            <w:r w:rsidR="001E21BB"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color w:val="000000"/>
                <w:sz w:val="22"/>
                <w:szCs w:val="22"/>
              </w:rPr>
              <w:t>novada domes struktūrvienībām un iestādēm</w:t>
            </w:r>
          </w:p>
        </w:tc>
        <w:tc>
          <w:tcPr>
            <w:tcW w:w="2694" w:type="dxa"/>
            <w:vMerge w:val="restart"/>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hAnsiTheme="minorHAnsi" w:cstheme="minorHAnsi"/>
                <w:b w:val="0"/>
                <w:i w:val="0"/>
                <w:color w:val="000000"/>
                <w:sz w:val="22"/>
                <w:szCs w:val="22"/>
              </w:rPr>
              <w:t xml:space="preserve">Ikgadējā pārskata „Pārskats par </w:t>
            </w:r>
            <w:r w:rsidR="001E21BB"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color w:val="000000"/>
                <w:sz w:val="22"/>
                <w:szCs w:val="22"/>
              </w:rPr>
              <w:t>novada attīstības programmas 201</w:t>
            </w:r>
            <w:r w:rsidR="001E21BB" w:rsidRPr="00E15480">
              <w:rPr>
                <w:rFonts w:asciiTheme="minorHAnsi" w:hAnsiTheme="minorHAnsi" w:cstheme="minorHAnsi"/>
                <w:b w:val="0"/>
                <w:i w:val="0"/>
                <w:color w:val="000000"/>
                <w:sz w:val="22"/>
                <w:szCs w:val="22"/>
              </w:rPr>
              <w:t>5</w:t>
            </w:r>
            <w:r w:rsidRPr="00E15480">
              <w:rPr>
                <w:rFonts w:asciiTheme="minorHAnsi" w:hAnsiTheme="minorHAnsi" w:cstheme="minorHAnsi"/>
                <w:b w:val="0"/>
                <w:i w:val="0"/>
                <w:color w:val="000000"/>
                <w:sz w:val="22"/>
                <w:szCs w:val="22"/>
              </w:rPr>
              <w:t>.-20</w:t>
            </w:r>
            <w:r w:rsidR="001E21BB" w:rsidRPr="00E15480">
              <w:rPr>
                <w:rFonts w:asciiTheme="minorHAnsi" w:hAnsiTheme="minorHAnsi" w:cstheme="minorHAnsi"/>
                <w:b w:val="0"/>
                <w:i w:val="0"/>
                <w:color w:val="000000"/>
                <w:sz w:val="22"/>
                <w:szCs w:val="22"/>
              </w:rPr>
              <w:t>22</w:t>
            </w:r>
            <w:r w:rsidRPr="00E15480">
              <w:rPr>
                <w:rFonts w:asciiTheme="minorHAnsi" w:hAnsiTheme="minorHAnsi" w:cstheme="minorHAnsi"/>
                <w:b w:val="0"/>
                <w:i w:val="0"/>
                <w:color w:val="000000"/>
                <w:sz w:val="22"/>
                <w:szCs w:val="22"/>
              </w:rPr>
              <w:t xml:space="preserve">.gadam īstenošanu” sagatavošana, ziņošana par rezultātiem </w:t>
            </w:r>
            <w:r w:rsidR="001E21BB"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color w:val="000000"/>
                <w:sz w:val="22"/>
                <w:szCs w:val="22"/>
              </w:rPr>
              <w:t xml:space="preserve">novada domei, rezultātu publicēšana </w:t>
            </w:r>
            <w:r w:rsidR="001E21BB"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color w:val="000000"/>
                <w:sz w:val="22"/>
                <w:szCs w:val="22"/>
              </w:rPr>
              <w:t>novada interneta vietnē</w:t>
            </w:r>
            <w:r w:rsidRPr="00E15480">
              <w:rPr>
                <w:rFonts w:asciiTheme="minorHAnsi" w:eastAsia="Calibri" w:hAnsiTheme="minorHAnsi" w:cstheme="minorHAnsi"/>
                <w:b w:val="0"/>
                <w:i w:val="0"/>
                <w:sz w:val="22"/>
                <w:szCs w:val="22"/>
              </w:rPr>
              <w:t xml:space="preserve"> </w:t>
            </w:r>
            <w:hyperlink r:id="rId10" w:history="1">
              <w:r w:rsidR="001E21BB" w:rsidRPr="00E15480">
                <w:rPr>
                  <w:rStyle w:val="Hyperlink"/>
                  <w:rFonts w:asciiTheme="minorHAnsi" w:eastAsia="Calibri" w:hAnsiTheme="minorHAnsi" w:cstheme="minorHAnsi"/>
                  <w:b w:val="0"/>
                  <w:i w:val="0"/>
                  <w:sz w:val="22"/>
                  <w:szCs w:val="22"/>
                </w:rPr>
                <w:t>www.vilani.lv</w:t>
              </w:r>
            </w:hyperlink>
            <w:r w:rsidRPr="00E15480">
              <w:rPr>
                <w:rFonts w:asciiTheme="minorHAnsi" w:eastAsia="Calibri" w:hAnsiTheme="minorHAnsi" w:cstheme="minorHAnsi"/>
                <w:b w:val="0"/>
                <w:i w:val="0"/>
                <w:sz w:val="22"/>
                <w:szCs w:val="22"/>
              </w:rPr>
              <w:t xml:space="preserve"> </w:t>
            </w:r>
          </w:p>
        </w:tc>
        <w:tc>
          <w:tcPr>
            <w:tcW w:w="1701" w:type="dxa"/>
            <w:gridSpan w:val="2"/>
            <w:vMerge w:val="restart"/>
            <w:hideMark/>
          </w:tcPr>
          <w:p w:rsidR="002C6AC1" w:rsidRPr="00E15480" w:rsidRDefault="002C6AC1"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color w:val="000000"/>
                <w:sz w:val="22"/>
                <w:szCs w:val="22"/>
              </w:rPr>
              <w:t>Sistemātiska datu vākšana un apkopošana</w:t>
            </w:r>
          </w:p>
        </w:tc>
      </w:tr>
      <w:tr w:rsidR="002C6AC1" w:rsidRPr="00E15480" w:rsidTr="00FE5BA8">
        <w:trPr>
          <w:trHeight w:val="525"/>
        </w:trPr>
        <w:tc>
          <w:tcPr>
            <w:tcW w:w="1576" w:type="dxa"/>
            <w:hideMark/>
          </w:tcPr>
          <w:p w:rsidR="002C6AC1" w:rsidRPr="00E15480" w:rsidRDefault="00FE5BA8"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color w:val="000000"/>
                <w:sz w:val="22"/>
                <w:szCs w:val="22"/>
              </w:rPr>
              <w:t xml:space="preserve">novada domes struktūrvienības un iestādes </w:t>
            </w:r>
          </w:p>
        </w:tc>
        <w:tc>
          <w:tcPr>
            <w:tcW w:w="3119" w:type="dxa"/>
            <w:hideMark/>
          </w:tcPr>
          <w:p w:rsidR="002C6AC1" w:rsidRPr="00E15480" w:rsidRDefault="002C6AC1"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color w:val="000000"/>
                <w:sz w:val="22"/>
                <w:szCs w:val="22"/>
              </w:rPr>
              <w:t xml:space="preserve">Pārskatu sagatavošana un iesniegšana </w:t>
            </w:r>
            <w:r w:rsidR="00FE5BA8"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color w:val="000000"/>
                <w:sz w:val="22"/>
                <w:szCs w:val="22"/>
              </w:rPr>
              <w:t>novada domes Attīstības</w:t>
            </w:r>
            <w:r w:rsidR="00FE5BA8" w:rsidRPr="00E15480">
              <w:rPr>
                <w:rFonts w:asciiTheme="minorHAnsi" w:hAnsiTheme="minorHAnsi" w:cstheme="minorHAnsi"/>
                <w:b w:val="0"/>
                <w:i w:val="0"/>
                <w:color w:val="000000"/>
                <w:sz w:val="22"/>
                <w:szCs w:val="22"/>
              </w:rPr>
              <w:t xml:space="preserve">, </w:t>
            </w:r>
            <w:proofErr w:type="spellStart"/>
            <w:r w:rsidR="00FE5BA8" w:rsidRPr="00E15480">
              <w:rPr>
                <w:rFonts w:asciiTheme="minorHAnsi" w:hAnsiTheme="minorHAnsi" w:cstheme="minorHAnsi"/>
                <w:b w:val="0"/>
                <w:i w:val="0"/>
                <w:color w:val="000000"/>
                <w:sz w:val="22"/>
                <w:szCs w:val="22"/>
              </w:rPr>
              <w:t>plānošans</w:t>
            </w:r>
            <w:proofErr w:type="spellEnd"/>
            <w:r w:rsidR="00FE5BA8" w:rsidRPr="00E15480">
              <w:rPr>
                <w:rFonts w:asciiTheme="minorHAnsi" w:hAnsiTheme="minorHAnsi" w:cstheme="minorHAnsi"/>
                <w:b w:val="0"/>
                <w:i w:val="0"/>
                <w:color w:val="000000"/>
                <w:sz w:val="22"/>
                <w:szCs w:val="22"/>
              </w:rPr>
              <w:t xml:space="preserve"> un informācijas</w:t>
            </w:r>
            <w:r w:rsidRPr="00E15480">
              <w:rPr>
                <w:rFonts w:asciiTheme="minorHAnsi" w:hAnsiTheme="minorHAnsi" w:cstheme="minorHAnsi"/>
                <w:b w:val="0"/>
                <w:i w:val="0"/>
                <w:color w:val="000000"/>
                <w:sz w:val="22"/>
                <w:szCs w:val="22"/>
              </w:rPr>
              <w:t xml:space="preserve"> nodaļai</w:t>
            </w:r>
          </w:p>
        </w:tc>
        <w:tc>
          <w:tcPr>
            <w:tcW w:w="2694" w:type="dxa"/>
            <w:vMerge/>
            <w:vAlign w:val="center"/>
            <w:hideMark/>
          </w:tcPr>
          <w:p w:rsidR="002C6AC1" w:rsidRPr="00E15480" w:rsidRDefault="002C6AC1" w:rsidP="00C64BB1">
            <w:pPr>
              <w:pStyle w:val="Heading2"/>
              <w:rPr>
                <w:rFonts w:asciiTheme="minorHAnsi" w:eastAsia="Calibri" w:hAnsiTheme="minorHAnsi" w:cstheme="minorHAnsi"/>
                <w:b w:val="0"/>
                <w:i w:val="0"/>
                <w:sz w:val="22"/>
                <w:szCs w:val="22"/>
              </w:rPr>
            </w:pPr>
          </w:p>
        </w:tc>
        <w:tc>
          <w:tcPr>
            <w:tcW w:w="1701" w:type="dxa"/>
            <w:gridSpan w:val="2"/>
            <w:vMerge/>
            <w:vAlign w:val="center"/>
            <w:hideMark/>
          </w:tcPr>
          <w:p w:rsidR="002C6AC1" w:rsidRPr="00E15480" w:rsidRDefault="002C6AC1" w:rsidP="00C64BB1">
            <w:pPr>
              <w:pStyle w:val="Heading2"/>
              <w:rPr>
                <w:rFonts w:asciiTheme="minorHAnsi" w:hAnsiTheme="minorHAnsi" w:cstheme="minorHAnsi"/>
                <w:b w:val="0"/>
                <w:i w:val="0"/>
                <w:color w:val="000000"/>
                <w:sz w:val="22"/>
                <w:szCs w:val="22"/>
              </w:rPr>
            </w:pPr>
          </w:p>
        </w:tc>
      </w:tr>
      <w:tr w:rsidR="002C6AC1" w:rsidRPr="00E15480" w:rsidTr="00FE5BA8">
        <w:trPr>
          <w:trHeight w:val="577"/>
        </w:trPr>
        <w:tc>
          <w:tcPr>
            <w:tcW w:w="1576" w:type="dxa"/>
            <w:hideMark/>
          </w:tcPr>
          <w:p w:rsidR="002C6AC1" w:rsidRPr="00E15480" w:rsidRDefault="00FE5BA8"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color w:val="000000"/>
                <w:sz w:val="22"/>
                <w:szCs w:val="22"/>
              </w:rPr>
              <w:t>novada dome</w:t>
            </w:r>
          </w:p>
        </w:tc>
        <w:tc>
          <w:tcPr>
            <w:tcW w:w="3119" w:type="dxa"/>
            <w:hideMark/>
          </w:tcPr>
          <w:p w:rsidR="002C6AC1" w:rsidRPr="00E15480" w:rsidRDefault="002C6AC1" w:rsidP="00C64BB1">
            <w:pPr>
              <w:pStyle w:val="Heading2"/>
              <w:rPr>
                <w:rFonts w:asciiTheme="minorHAnsi" w:hAnsiTheme="minorHAnsi" w:cstheme="minorHAnsi"/>
                <w:b w:val="0"/>
                <w:i w:val="0"/>
                <w:color w:val="000000"/>
                <w:sz w:val="22"/>
                <w:szCs w:val="22"/>
              </w:rPr>
            </w:pPr>
          </w:p>
        </w:tc>
        <w:tc>
          <w:tcPr>
            <w:tcW w:w="2694" w:type="dxa"/>
            <w:hideMark/>
          </w:tcPr>
          <w:p w:rsidR="002C6AC1" w:rsidRPr="00E15480" w:rsidRDefault="002C6AC1" w:rsidP="00C64BB1">
            <w:pPr>
              <w:pStyle w:val="Heading2"/>
              <w:rPr>
                <w:rFonts w:asciiTheme="minorHAnsi" w:hAnsiTheme="minorHAnsi" w:cstheme="minorHAnsi"/>
                <w:b w:val="0"/>
                <w:i w:val="0"/>
                <w:color w:val="000000"/>
                <w:sz w:val="22"/>
                <w:szCs w:val="22"/>
              </w:rPr>
            </w:pPr>
            <w:r w:rsidRPr="00E15480">
              <w:rPr>
                <w:rFonts w:asciiTheme="minorHAnsi" w:hAnsiTheme="minorHAnsi" w:cstheme="minorHAnsi"/>
                <w:b w:val="0"/>
                <w:i w:val="0"/>
                <w:color w:val="000000"/>
                <w:sz w:val="22"/>
                <w:szCs w:val="22"/>
              </w:rPr>
              <w:t>Pārskata apstiprināšana, nepieciešamības gadījumā lēmuma pieņemšana par grozījumiem Attīstības programmā un/vai Rīcības plānā</w:t>
            </w:r>
          </w:p>
        </w:tc>
        <w:tc>
          <w:tcPr>
            <w:tcW w:w="851" w:type="dxa"/>
          </w:tcPr>
          <w:p w:rsidR="002C6AC1" w:rsidRPr="00E15480" w:rsidRDefault="002C6AC1" w:rsidP="00C64BB1">
            <w:pPr>
              <w:pStyle w:val="Heading2"/>
              <w:rPr>
                <w:rFonts w:asciiTheme="minorHAnsi" w:hAnsiTheme="minorHAnsi" w:cstheme="minorHAnsi"/>
                <w:b w:val="0"/>
                <w:i w:val="0"/>
                <w:color w:val="000000"/>
                <w:sz w:val="22"/>
                <w:szCs w:val="22"/>
              </w:rPr>
            </w:pPr>
          </w:p>
        </w:tc>
        <w:tc>
          <w:tcPr>
            <w:tcW w:w="850" w:type="dxa"/>
            <w:hideMark/>
          </w:tcPr>
          <w:p w:rsidR="002C6AC1" w:rsidRPr="00E15480" w:rsidRDefault="002C6AC1" w:rsidP="00C64BB1">
            <w:pPr>
              <w:pStyle w:val="Heading2"/>
              <w:rPr>
                <w:rFonts w:asciiTheme="minorHAnsi" w:hAnsiTheme="minorHAnsi" w:cstheme="minorHAnsi"/>
                <w:b w:val="0"/>
                <w:i w:val="0"/>
                <w:color w:val="000000"/>
                <w:sz w:val="22"/>
                <w:szCs w:val="22"/>
              </w:rPr>
            </w:pPr>
          </w:p>
        </w:tc>
      </w:tr>
    </w:tbl>
    <w:p w:rsidR="002C6AC1" w:rsidRPr="00E15480" w:rsidRDefault="00FE5BA8"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Viļānu </w:t>
      </w:r>
      <w:r w:rsidR="002C6AC1" w:rsidRPr="00E15480">
        <w:rPr>
          <w:rFonts w:asciiTheme="minorHAnsi" w:hAnsiTheme="minorHAnsi" w:cstheme="minorHAnsi"/>
          <w:b w:val="0"/>
          <w:i w:val="0"/>
          <w:sz w:val="22"/>
          <w:szCs w:val="22"/>
        </w:rPr>
        <w:t>novada attīstības programmas 201</w:t>
      </w:r>
      <w:r w:rsidRPr="00E15480">
        <w:rPr>
          <w:rFonts w:asciiTheme="minorHAnsi" w:hAnsiTheme="minorHAnsi" w:cstheme="minorHAnsi"/>
          <w:b w:val="0"/>
          <w:i w:val="0"/>
          <w:sz w:val="22"/>
          <w:szCs w:val="22"/>
        </w:rPr>
        <w:t>5</w:t>
      </w:r>
      <w:r w:rsidR="002C6AC1" w:rsidRPr="00E15480">
        <w:rPr>
          <w:rFonts w:asciiTheme="minorHAnsi" w:hAnsiTheme="minorHAnsi" w:cstheme="minorHAnsi"/>
          <w:b w:val="0"/>
          <w:i w:val="0"/>
          <w:sz w:val="22"/>
          <w:szCs w:val="22"/>
        </w:rPr>
        <w:t>.-20</w:t>
      </w:r>
      <w:r w:rsidRPr="00E15480">
        <w:rPr>
          <w:rFonts w:asciiTheme="minorHAnsi" w:hAnsiTheme="minorHAnsi" w:cstheme="minorHAnsi"/>
          <w:b w:val="0"/>
          <w:i w:val="0"/>
          <w:sz w:val="22"/>
          <w:szCs w:val="22"/>
        </w:rPr>
        <w:t>22</w:t>
      </w:r>
      <w:r w:rsidR="002C6AC1" w:rsidRPr="00E15480">
        <w:rPr>
          <w:rFonts w:asciiTheme="minorHAnsi" w:hAnsiTheme="minorHAnsi" w:cstheme="minorHAnsi"/>
          <w:b w:val="0"/>
          <w:i w:val="0"/>
          <w:sz w:val="22"/>
          <w:szCs w:val="22"/>
        </w:rPr>
        <w:t>.gadam uzraudzības pārskata sagatavošana</w:t>
      </w:r>
      <w:r w:rsidR="00196E60">
        <w:rPr>
          <w:rFonts w:asciiTheme="minorHAnsi" w:hAnsiTheme="minorHAnsi" w:cstheme="minorHAnsi"/>
          <w:b w:val="0"/>
          <w:i w:val="0"/>
          <w:sz w:val="22"/>
          <w:szCs w:val="22"/>
        </w:rPr>
        <w:t xml:space="preserve"> noritēs 5 posmos</w:t>
      </w:r>
      <w:r w:rsidR="002C6AC1" w:rsidRPr="00E15480">
        <w:rPr>
          <w:rFonts w:asciiTheme="minorHAnsi" w:hAnsiTheme="minorHAnsi" w:cstheme="minorHAnsi"/>
          <w:b w:val="0"/>
          <w:i w:val="0"/>
          <w:sz w:val="22"/>
          <w:szCs w:val="22"/>
        </w:rPr>
        <w:t>:</w:t>
      </w:r>
    </w:p>
    <w:p w:rsidR="002C6AC1" w:rsidRPr="00E15480" w:rsidRDefault="002C6AC1" w:rsidP="002C36D5">
      <w:pPr>
        <w:pStyle w:val="Heading2"/>
        <w:numPr>
          <w:ilvl w:val="0"/>
          <w:numId w:val="9"/>
        </w:numPr>
        <w:rPr>
          <w:rFonts w:asciiTheme="minorHAnsi" w:hAnsiTheme="minorHAnsi" w:cstheme="minorHAnsi"/>
          <w:b w:val="0"/>
          <w:i w:val="0"/>
          <w:sz w:val="22"/>
          <w:szCs w:val="22"/>
        </w:rPr>
      </w:pPr>
      <w:r w:rsidRPr="00E15480">
        <w:rPr>
          <w:rFonts w:asciiTheme="minorHAnsi" w:hAnsiTheme="minorHAnsi" w:cstheme="minorHAnsi"/>
          <w:b w:val="0"/>
          <w:i w:val="0"/>
          <w:sz w:val="22"/>
          <w:szCs w:val="22"/>
        </w:rPr>
        <w:t>1.posmā tiks veikta sistemātiska datu vākšana un apkopošana, pie kuras intensīvs darbs notiks gada 3. un 4.ceturksnī;</w:t>
      </w:r>
    </w:p>
    <w:p w:rsidR="002C6AC1" w:rsidRPr="00C21E49" w:rsidRDefault="002C6AC1" w:rsidP="002C36D5">
      <w:pPr>
        <w:pStyle w:val="Heading2"/>
        <w:numPr>
          <w:ilvl w:val="0"/>
          <w:numId w:val="9"/>
        </w:numPr>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2.posmā </w:t>
      </w:r>
      <w:r w:rsidR="00FE5BA8"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sz w:val="22"/>
          <w:szCs w:val="22"/>
        </w:rPr>
        <w:t xml:space="preserve">novada domes struktūrvienības un iestādes pēc </w:t>
      </w:r>
      <w:r w:rsidR="00FE5BA8" w:rsidRPr="00E15480">
        <w:rPr>
          <w:rFonts w:asciiTheme="minorHAnsi" w:hAnsiTheme="minorHAnsi" w:cstheme="minorHAnsi"/>
          <w:b w:val="0"/>
          <w:i w:val="0"/>
          <w:sz w:val="22"/>
          <w:szCs w:val="22"/>
        </w:rPr>
        <w:t xml:space="preserve">Viļānu </w:t>
      </w:r>
      <w:r w:rsidRPr="00E15480">
        <w:rPr>
          <w:rFonts w:asciiTheme="minorHAnsi" w:hAnsiTheme="minorHAnsi" w:cstheme="minorHAnsi"/>
          <w:b w:val="0"/>
          <w:i w:val="0"/>
          <w:sz w:val="22"/>
          <w:szCs w:val="22"/>
        </w:rPr>
        <w:t>novada domes Attīstības</w:t>
      </w:r>
      <w:r w:rsidR="00FE5BA8" w:rsidRPr="00E15480">
        <w:rPr>
          <w:rFonts w:asciiTheme="minorHAnsi" w:hAnsiTheme="minorHAnsi" w:cstheme="minorHAnsi"/>
          <w:b w:val="0"/>
          <w:i w:val="0"/>
          <w:sz w:val="22"/>
          <w:szCs w:val="22"/>
        </w:rPr>
        <w:t>, plānošanas un informācijas</w:t>
      </w:r>
      <w:r w:rsidRPr="00E15480">
        <w:rPr>
          <w:rFonts w:asciiTheme="minorHAnsi" w:hAnsiTheme="minorHAnsi" w:cstheme="minorHAnsi"/>
          <w:b w:val="0"/>
          <w:i w:val="0"/>
          <w:sz w:val="22"/>
          <w:szCs w:val="22"/>
        </w:rPr>
        <w:t xml:space="preserve"> </w:t>
      </w:r>
      <w:r w:rsidRPr="00C21E49">
        <w:rPr>
          <w:rFonts w:asciiTheme="minorHAnsi" w:hAnsiTheme="minorHAnsi" w:cstheme="minorHAnsi"/>
          <w:b w:val="0"/>
          <w:i w:val="0"/>
          <w:sz w:val="22"/>
          <w:szCs w:val="22"/>
        </w:rPr>
        <w:t xml:space="preserve">nodaļas lūguma līdz 15.februārim sagatavo pārskatu par iepriekšējā gadā savā jomā paveikto saskaņā ar </w:t>
      </w:r>
      <w:r w:rsidR="00FE5BA8" w:rsidRPr="00C21E49">
        <w:rPr>
          <w:rFonts w:asciiTheme="minorHAnsi" w:hAnsiTheme="minorHAnsi" w:cstheme="minorHAnsi"/>
          <w:b w:val="0"/>
          <w:i w:val="0"/>
          <w:sz w:val="22"/>
          <w:szCs w:val="22"/>
        </w:rPr>
        <w:t xml:space="preserve">Viļānu </w:t>
      </w:r>
      <w:r w:rsidRPr="00C21E49">
        <w:rPr>
          <w:rFonts w:asciiTheme="minorHAnsi" w:hAnsiTheme="minorHAnsi" w:cstheme="minorHAnsi"/>
          <w:b w:val="0"/>
          <w:i w:val="0"/>
          <w:sz w:val="22"/>
          <w:szCs w:val="22"/>
        </w:rPr>
        <w:t>novada Attīstības programmas 201</w:t>
      </w:r>
      <w:r w:rsidR="00FE5BA8" w:rsidRPr="00C21E49">
        <w:rPr>
          <w:rFonts w:asciiTheme="minorHAnsi" w:hAnsiTheme="minorHAnsi" w:cstheme="minorHAnsi"/>
          <w:b w:val="0"/>
          <w:i w:val="0"/>
          <w:sz w:val="22"/>
          <w:szCs w:val="22"/>
        </w:rPr>
        <w:t>5</w:t>
      </w:r>
      <w:r w:rsidRPr="00C21E49">
        <w:rPr>
          <w:rFonts w:asciiTheme="minorHAnsi" w:hAnsiTheme="minorHAnsi" w:cstheme="minorHAnsi"/>
          <w:b w:val="0"/>
          <w:i w:val="0"/>
          <w:sz w:val="22"/>
          <w:szCs w:val="22"/>
        </w:rPr>
        <w:t>.-20</w:t>
      </w:r>
      <w:r w:rsidR="00FE5BA8" w:rsidRPr="00C21E49">
        <w:rPr>
          <w:rFonts w:asciiTheme="minorHAnsi" w:hAnsiTheme="minorHAnsi" w:cstheme="minorHAnsi"/>
          <w:b w:val="0"/>
          <w:i w:val="0"/>
          <w:sz w:val="22"/>
          <w:szCs w:val="22"/>
        </w:rPr>
        <w:t>22</w:t>
      </w:r>
      <w:r w:rsidRPr="00C21E49">
        <w:rPr>
          <w:rFonts w:asciiTheme="minorHAnsi" w:hAnsiTheme="minorHAnsi" w:cstheme="minorHAnsi"/>
          <w:b w:val="0"/>
          <w:i w:val="0"/>
          <w:sz w:val="22"/>
          <w:szCs w:val="22"/>
        </w:rPr>
        <w:t>.gadam Rīcības plānā ietvertajiem uzdevumiem, pasākumiem un aktivitātēm, kurā iekļauj arī informāciju par vidēja termiņa prioritāšu sasniegšanas rādītājiem;</w:t>
      </w:r>
    </w:p>
    <w:p w:rsidR="002C6AC1" w:rsidRPr="00C21E49" w:rsidRDefault="002C6AC1" w:rsidP="002C36D5">
      <w:pPr>
        <w:pStyle w:val="Heading2"/>
        <w:numPr>
          <w:ilvl w:val="0"/>
          <w:numId w:val="9"/>
        </w:numPr>
        <w:rPr>
          <w:rFonts w:asciiTheme="minorHAnsi" w:hAnsiTheme="minorHAnsi" w:cstheme="minorHAnsi"/>
          <w:b w:val="0"/>
          <w:i w:val="0"/>
          <w:sz w:val="22"/>
          <w:szCs w:val="22"/>
        </w:rPr>
      </w:pPr>
      <w:r w:rsidRPr="00C21E49">
        <w:rPr>
          <w:rFonts w:asciiTheme="minorHAnsi" w:hAnsiTheme="minorHAnsi" w:cstheme="minorHAnsi"/>
          <w:b w:val="0"/>
          <w:i w:val="0"/>
          <w:sz w:val="22"/>
          <w:szCs w:val="22"/>
        </w:rPr>
        <w:lastRenderedPageBreak/>
        <w:t xml:space="preserve">3.posmā </w:t>
      </w:r>
      <w:r w:rsidR="00FE5BA8" w:rsidRPr="00C21E49">
        <w:rPr>
          <w:rFonts w:asciiTheme="minorHAnsi" w:hAnsiTheme="minorHAnsi" w:cstheme="minorHAnsi"/>
          <w:b w:val="0"/>
          <w:i w:val="0"/>
          <w:sz w:val="22"/>
          <w:szCs w:val="22"/>
        </w:rPr>
        <w:t xml:space="preserve">Viļānu </w:t>
      </w:r>
      <w:r w:rsidRPr="00C21E49">
        <w:rPr>
          <w:rFonts w:asciiTheme="minorHAnsi" w:hAnsiTheme="minorHAnsi" w:cstheme="minorHAnsi"/>
          <w:b w:val="0"/>
          <w:i w:val="0"/>
          <w:sz w:val="22"/>
          <w:szCs w:val="22"/>
        </w:rPr>
        <w:t>novada domes Attīstības</w:t>
      </w:r>
      <w:r w:rsidR="00FE5BA8" w:rsidRPr="00C21E49">
        <w:rPr>
          <w:rFonts w:asciiTheme="minorHAnsi" w:hAnsiTheme="minorHAnsi" w:cstheme="minorHAnsi"/>
          <w:b w:val="0"/>
          <w:i w:val="0"/>
          <w:sz w:val="22"/>
          <w:szCs w:val="22"/>
        </w:rPr>
        <w:t xml:space="preserve">, </w:t>
      </w:r>
      <w:proofErr w:type="spellStart"/>
      <w:r w:rsidR="00FE5BA8" w:rsidRPr="00C21E49">
        <w:rPr>
          <w:rFonts w:asciiTheme="minorHAnsi" w:hAnsiTheme="minorHAnsi" w:cstheme="minorHAnsi"/>
          <w:b w:val="0"/>
          <w:i w:val="0"/>
          <w:sz w:val="22"/>
          <w:szCs w:val="22"/>
        </w:rPr>
        <w:t>plānošans</w:t>
      </w:r>
      <w:proofErr w:type="spellEnd"/>
      <w:r w:rsidR="00FE5BA8" w:rsidRPr="00C21E49">
        <w:rPr>
          <w:rFonts w:asciiTheme="minorHAnsi" w:hAnsiTheme="minorHAnsi" w:cstheme="minorHAnsi"/>
          <w:b w:val="0"/>
          <w:i w:val="0"/>
          <w:sz w:val="22"/>
          <w:szCs w:val="22"/>
        </w:rPr>
        <w:t xml:space="preserve"> un informācijas</w:t>
      </w:r>
      <w:r w:rsidRPr="00C21E49">
        <w:rPr>
          <w:rFonts w:asciiTheme="minorHAnsi" w:hAnsiTheme="minorHAnsi" w:cstheme="minorHAnsi"/>
          <w:b w:val="0"/>
          <w:i w:val="0"/>
          <w:sz w:val="22"/>
          <w:szCs w:val="22"/>
        </w:rPr>
        <w:t xml:space="preserve"> nodaļa analizē iesniegtos pārskatus un datus un nepieciešamības gadījumā līdz 1.martam pieprasa papildu informāciju </w:t>
      </w:r>
      <w:r w:rsidR="001B2948" w:rsidRPr="00C21E49">
        <w:rPr>
          <w:rFonts w:asciiTheme="minorHAnsi" w:hAnsiTheme="minorHAnsi" w:cstheme="minorHAnsi"/>
          <w:b w:val="0"/>
          <w:i w:val="0"/>
          <w:sz w:val="22"/>
          <w:szCs w:val="22"/>
        </w:rPr>
        <w:t>Viļānu</w:t>
      </w:r>
      <w:r w:rsidRPr="00C21E49">
        <w:rPr>
          <w:rFonts w:asciiTheme="minorHAnsi" w:hAnsiTheme="minorHAnsi" w:cstheme="minorHAnsi"/>
          <w:b w:val="0"/>
          <w:i w:val="0"/>
          <w:sz w:val="22"/>
          <w:szCs w:val="22"/>
        </w:rPr>
        <w:t xml:space="preserve"> novada domes struktūrvienībām un iestādēm;</w:t>
      </w:r>
    </w:p>
    <w:p w:rsidR="002C6AC1" w:rsidRPr="00E15480" w:rsidRDefault="002C6AC1" w:rsidP="002C36D5">
      <w:pPr>
        <w:pStyle w:val="Heading2"/>
        <w:numPr>
          <w:ilvl w:val="0"/>
          <w:numId w:val="9"/>
        </w:numPr>
        <w:rPr>
          <w:rFonts w:asciiTheme="minorHAnsi" w:hAnsiTheme="minorHAnsi" w:cstheme="minorHAnsi"/>
          <w:b w:val="0"/>
          <w:i w:val="0"/>
          <w:sz w:val="22"/>
          <w:szCs w:val="22"/>
        </w:rPr>
      </w:pPr>
      <w:r w:rsidRPr="00C21E49">
        <w:rPr>
          <w:rFonts w:asciiTheme="minorHAnsi" w:hAnsiTheme="minorHAnsi" w:cstheme="minorHAnsi"/>
          <w:b w:val="0"/>
          <w:i w:val="0"/>
          <w:sz w:val="22"/>
          <w:szCs w:val="22"/>
        </w:rPr>
        <w:t xml:space="preserve">4.posmā </w:t>
      </w:r>
      <w:r w:rsidR="001B2948" w:rsidRPr="00C21E49">
        <w:rPr>
          <w:rFonts w:asciiTheme="minorHAnsi" w:hAnsiTheme="minorHAnsi" w:cstheme="minorHAnsi"/>
          <w:b w:val="0"/>
          <w:i w:val="0"/>
          <w:sz w:val="22"/>
          <w:szCs w:val="22"/>
        </w:rPr>
        <w:t xml:space="preserve">Viļānu </w:t>
      </w:r>
      <w:r w:rsidRPr="00C21E49">
        <w:rPr>
          <w:rFonts w:asciiTheme="minorHAnsi" w:hAnsiTheme="minorHAnsi" w:cstheme="minorHAnsi"/>
          <w:b w:val="0"/>
          <w:i w:val="0"/>
          <w:sz w:val="22"/>
          <w:szCs w:val="22"/>
        </w:rPr>
        <w:t>novada domes Attīstības</w:t>
      </w:r>
      <w:r w:rsidR="001B2948" w:rsidRPr="00C21E49">
        <w:rPr>
          <w:rFonts w:asciiTheme="minorHAnsi" w:hAnsiTheme="minorHAnsi" w:cstheme="minorHAnsi"/>
          <w:b w:val="0"/>
          <w:i w:val="0"/>
          <w:sz w:val="22"/>
          <w:szCs w:val="22"/>
        </w:rPr>
        <w:t>, plānošanas un informācijas</w:t>
      </w:r>
      <w:r w:rsidRPr="00C21E49">
        <w:rPr>
          <w:rFonts w:asciiTheme="minorHAnsi" w:hAnsiTheme="minorHAnsi" w:cstheme="minorHAnsi"/>
          <w:b w:val="0"/>
          <w:i w:val="0"/>
          <w:sz w:val="22"/>
          <w:szCs w:val="22"/>
        </w:rPr>
        <w:t xml:space="preserve"> nodaļa sadarbībā ar </w:t>
      </w:r>
      <w:r w:rsidR="001B2948" w:rsidRPr="00C21E49">
        <w:rPr>
          <w:rFonts w:asciiTheme="minorHAnsi" w:hAnsiTheme="minorHAnsi" w:cstheme="minorHAnsi"/>
          <w:b w:val="0"/>
          <w:i w:val="0"/>
          <w:sz w:val="22"/>
          <w:szCs w:val="22"/>
        </w:rPr>
        <w:t xml:space="preserve">Viļānu </w:t>
      </w:r>
      <w:r w:rsidRPr="00C21E49">
        <w:rPr>
          <w:rFonts w:asciiTheme="minorHAnsi" w:hAnsiTheme="minorHAnsi" w:cstheme="minorHAnsi"/>
          <w:b w:val="0"/>
          <w:i w:val="0"/>
          <w:sz w:val="22"/>
          <w:szCs w:val="22"/>
        </w:rPr>
        <w:t xml:space="preserve">novada domes struktūrvienībām un iestādēm līdz 1.maijam sagatavo ikgadējo pārskatu „Pārskats par </w:t>
      </w:r>
      <w:r w:rsidR="001B2948" w:rsidRPr="00C21E49">
        <w:rPr>
          <w:rFonts w:asciiTheme="minorHAnsi" w:hAnsiTheme="minorHAnsi" w:cstheme="minorHAnsi"/>
          <w:b w:val="0"/>
          <w:i w:val="0"/>
          <w:sz w:val="22"/>
          <w:szCs w:val="22"/>
        </w:rPr>
        <w:t xml:space="preserve">Viļānu </w:t>
      </w:r>
      <w:r w:rsidRPr="00C21E49">
        <w:rPr>
          <w:rFonts w:asciiTheme="minorHAnsi" w:hAnsiTheme="minorHAnsi" w:cstheme="minorHAnsi"/>
          <w:b w:val="0"/>
          <w:i w:val="0"/>
          <w:sz w:val="22"/>
          <w:szCs w:val="22"/>
        </w:rPr>
        <w:t>novada attīstības programmas 201</w:t>
      </w:r>
      <w:r w:rsidR="001B2948" w:rsidRPr="00C21E49">
        <w:rPr>
          <w:rFonts w:asciiTheme="minorHAnsi" w:hAnsiTheme="minorHAnsi" w:cstheme="minorHAnsi"/>
          <w:b w:val="0"/>
          <w:i w:val="0"/>
          <w:sz w:val="22"/>
          <w:szCs w:val="22"/>
        </w:rPr>
        <w:t>5</w:t>
      </w:r>
      <w:r w:rsidRPr="00C21E49">
        <w:rPr>
          <w:rFonts w:asciiTheme="minorHAnsi" w:hAnsiTheme="minorHAnsi" w:cstheme="minorHAnsi"/>
          <w:b w:val="0"/>
          <w:i w:val="0"/>
          <w:sz w:val="22"/>
          <w:szCs w:val="22"/>
        </w:rPr>
        <w:t>.-20</w:t>
      </w:r>
      <w:r w:rsidR="001B2948" w:rsidRPr="00C21E49">
        <w:rPr>
          <w:rFonts w:asciiTheme="minorHAnsi" w:hAnsiTheme="minorHAnsi" w:cstheme="minorHAnsi"/>
          <w:b w:val="0"/>
          <w:i w:val="0"/>
          <w:sz w:val="22"/>
          <w:szCs w:val="22"/>
        </w:rPr>
        <w:t>22</w:t>
      </w:r>
      <w:r w:rsidRPr="00C21E49">
        <w:rPr>
          <w:rFonts w:asciiTheme="minorHAnsi" w:hAnsiTheme="minorHAnsi" w:cstheme="minorHAnsi"/>
          <w:b w:val="0"/>
          <w:i w:val="0"/>
          <w:sz w:val="22"/>
          <w:szCs w:val="22"/>
        </w:rPr>
        <w:t xml:space="preserve">.gadam īstenošanu” atbilstoši 4.4.nodaļā dotajai pārskata struktūrai un iekļaujamajai informācijai un ziņo par rezultātiem </w:t>
      </w:r>
      <w:r w:rsidR="001B2948" w:rsidRPr="00C21E49">
        <w:rPr>
          <w:rFonts w:asciiTheme="minorHAnsi" w:hAnsiTheme="minorHAnsi" w:cstheme="minorHAnsi"/>
          <w:b w:val="0"/>
          <w:i w:val="0"/>
          <w:sz w:val="22"/>
          <w:szCs w:val="22"/>
        </w:rPr>
        <w:t xml:space="preserve">Viļānu </w:t>
      </w:r>
      <w:r w:rsidRPr="00C21E49">
        <w:rPr>
          <w:rFonts w:asciiTheme="minorHAnsi" w:hAnsiTheme="minorHAnsi" w:cstheme="minorHAnsi"/>
          <w:b w:val="0"/>
          <w:i w:val="0"/>
          <w:sz w:val="22"/>
          <w:szCs w:val="22"/>
        </w:rPr>
        <w:t>novada domei, kā arī ne vēlāk kā 1 mēneša laikā pēc pārskata</w:t>
      </w:r>
      <w:r w:rsidRPr="00E15480">
        <w:rPr>
          <w:rFonts w:asciiTheme="minorHAnsi" w:hAnsiTheme="minorHAnsi" w:cstheme="minorHAnsi"/>
          <w:b w:val="0"/>
          <w:i w:val="0"/>
          <w:sz w:val="22"/>
          <w:szCs w:val="22"/>
        </w:rPr>
        <w:t xml:space="preserve"> apstiprināšanas informē sabiedrību par AP īstenošanas rezultātiem, publicējot tos </w:t>
      </w:r>
      <w:r w:rsidR="001B2948">
        <w:rPr>
          <w:rFonts w:asciiTheme="minorHAnsi" w:hAnsiTheme="minorHAnsi" w:cstheme="minorHAnsi"/>
          <w:b w:val="0"/>
          <w:i w:val="0"/>
          <w:sz w:val="22"/>
          <w:szCs w:val="22"/>
        </w:rPr>
        <w:t>Viļānu</w:t>
      </w:r>
      <w:r w:rsidR="001B2948" w:rsidRPr="00E15480">
        <w:rPr>
          <w:rFonts w:asciiTheme="minorHAnsi" w:hAnsiTheme="minorHAnsi" w:cstheme="minorHAnsi"/>
          <w:b w:val="0"/>
          <w:i w:val="0"/>
          <w:sz w:val="22"/>
          <w:szCs w:val="22"/>
        </w:rPr>
        <w:t xml:space="preserve"> </w:t>
      </w:r>
      <w:r w:rsidRPr="00E15480">
        <w:rPr>
          <w:rFonts w:asciiTheme="minorHAnsi" w:hAnsiTheme="minorHAnsi" w:cstheme="minorHAnsi"/>
          <w:b w:val="0"/>
          <w:i w:val="0"/>
          <w:sz w:val="22"/>
          <w:szCs w:val="22"/>
        </w:rPr>
        <w:t xml:space="preserve">novada interneta vietnē </w:t>
      </w:r>
      <w:hyperlink r:id="rId11" w:history="1">
        <w:r w:rsidR="001B2948" w:rsidRPr="00911847">
          <w:rPr>
            <w:rStyle w:val="Hyperlink"/>
            <w:rFonts w:asciiTheme="minorHAnsi" w:hAnsiTheme="minorHAnsi" w:cstheme="minorHAnsi"/>
            <w:b w:val="0"/>
            <w:i w:val="0"/>
            <w:sz w:val="22"/>
            <w:szCs w:val="22"/>
          </w:rPr>
          <w:t>www.vilani.lv</w:t>
        </w:r>
      </w:hyperlink>
      <w:r w:rsidRPr="00E15480">
        <w:rPr>
          <w:rFonts w:asciiTheme="minorHAnsi" w:hAnsiTheme="minorHAnsi" w:cstheme="minorHAnsi"/>
          <w:b w:val="0"/>
          <w:i w:val="0"/>
          <w:sz w:val="22"/>
          <w:szCs w:val="22"/>
        </w:rPr>
        <w:t>;</w:t>
      </w:r>
    </w:p>
    <w:p w:rsidR="002C6AC1" w:rsidRPr="00E15480" w:rsidRDefault="002C6AC1" w:rsidP="002C36D5">
      <w:pPr>
        <w:pStyle w:val="Heading2"/>
        <w:numPr>
          <w:ilvl w:val="0"/>
          <w:numId w:val="9"/>
        </w:numPr>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5.posmā </w:t>
      </w:r>
      <w:r w:rsidR="001B2948">
        <w:rPr>
          <w:rFonts w:asciiTheme="minorHAnsi" w:hAnsiTheme="minorHAnsi" w:cstheme="minorHAnsi"/>
          <w:b w:val="0"/>
          <w:i w:val="0"/>
          <w:sz w:val="22"/>
          <w:szCs w:val="22"/>
        </w:rPr>
        <w:t>Viļānu</w:t>
      </w:r>
      <w:r w:rsidR="001B2948" w:rsidRPr="00E15480">
        <w:rPr>
          <w:rFonts w:asciiTheme="minorHAnsi" w:hAnsiTheme="minorHAnsi" w:cstheme="minorHAnsi"/>
          <w:b w:val="0"/>
          <w:i w:val="0"/>
          <w:sz w:val="22"/>
          <w:szCs w:val="22"/>
        </w:rPr>
        <w:t xml:space="preserve"> </w:t>
      </w:r>
      <w:r w:rsidRPr="00E15480">
        <w:rPr>
          <w:rFonts w:asciiTheme="minorHAnsi" w:hAnsiTheme="minorHAnsi" w:cstheme="minorHAnsi"/>
          <w:b w:val="0"/>
          <w:i w:val="0"/>
          <w:sz w:val="22"/>
          <w:szCs w:val="22"/>
        </w:rPr>
        <w:t xml:space="preserve">novada dome apstiprina sagatavoto pārskatu un nepieciešamības gadījumā, pamatojoties uz pārskatā iekļautajiem secinājumiem un ieteikumiem, lemj par grozījumu veikšanu </w:t>
      </w:r>
      <w:r w:rsidR="001B2948">
        <w:rPr>
          <w:rFonts w:asciiTheme="minorHAnsi" w:hAnsiTheme="minorHAnsi" w:cstheme="minorHAnsi"/>
          <w:b w:val="0"/>
          <w:i w:val="0"/>
          <w:sz w:val="22"/>
          <w:szCs w:val="22"/>
        </w:rPr>
        <w:t>Viļānu</w:t>
      </w:r>
      <w:r w:rsidR="001B2948" w:rsidRPr="00E15480">
        <w:rPr>
          <w:rFonts w:asciiTheme="minorHAnsi" w:hAnsiTheme="minorHAnsi" w:cstheme="minorHAnsi"/>
          <w:b w:val="0"/>
          <w:i w:val="0"/>
          <w:sz w:val="22"/>
          <w:szCs w:val="22"/>
        </w:rPr>
        <w:t xml:space="preserve"> </w:t>
      </w:r>
      <w:r w:rsidRPr="00E15480">
        <w:rPr>
          <w:rFonts w:asciiTheme="minorHAnsi" w:hAnsiTheme="minorHAnsi" w:cstheme="minorHAnsi"/>
          <w:b w:val="0"/>
          <w:i w:val="0"/>
          <w:sz w:val="22"/>
          <w:szCs w:val="22"/>
        </w:rPr>
        <w:t>novada Attīstības programmā 201</w:t>
      </w:r>
      <w:r w:rsidR="001B2948">
        <w:rPr>
          <w:rFonts w:asciiTheme="minorHAnsi" w:hAnsiTheme="minorHAnsi" w:cstheme="minorHAnsi"/>
          <w:b w:val="0"/>
          <w:i w:val="0"/>
          <w:sz w:val="22"/>
          <w:szCs w:val="22"/>
        </w:rPr>
        <w:t>5</w:t>
      </w:r>
      <w:r w:rsidRPr="00E15480">
        <w:rPr>
          <w:rFonts w:asciiTheme="minorHAnsi" w:hAnsiTheme="minorHAnsi" w:cstheme="minorHAnsi"/>
          <w:b w:val="0"/>
          <w:i w:val="0"/>
          <w:sz w:val="22"/>
          <w:szCs w:val="22"/>
        </w:rPr>
        <w:t>.-20</w:t>
      </w:r>
      <w:r w:rsidR="001B2948">
        <w:rPr>
          <w:rFonts w:asciiTheme="minorHAnsi" w:hAnsiTheme="minorHAnsi" w:cstheme="minorHAnsi"/>
          <w:b w:val="0"/>
          <w:i w:val="0"/>
          <w:sz w:val="22"/>
          <w:szCs w:val="22"/>
        </w:rPr>
        <w:t>22</w:t>
      </w:r>
      <w:r w:rsidRPr="00E15480">
        <w:rPr>
          <w:rFonts w:asciiTheme="minorHAnsi" w:hAnsiTheme="minorHAnsi" w:cstheme="minorHAnsi"/>
          <w:b w:val="0"/>
          <w:i w:val="0"/>
          <w:sz w:val="22"/>
          <w:szCs w:val="22"/>
        </w:rPr>
        <w:t>.gadam un/vai Rīcības plānā.</w:t>
      </w:r>
    </w:p>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br w:type="page"/>
      </w:r>
    </w:p>
    <w:p w:rsidR="002C6AC1" w:rsidRPr="00E15480" w:rsidRDefault="00E870C7" w:rsidP="00E15480">
      <w:pPr>
        <w:pStyle w:val="Heading2"/>
        <w:spacing w:after="240"/>
        <w:ind w:left="862" w:hanging="720"/>
        <w:rPr>
          <w:rFonts w:ascii="Verdana" w:hAnsi="Verdana"/>
          <w:i w:val="0"/>
          <w:color w:val="318741"/>
          <w:sz w:val="24"/>
          <w:szCs w:val="24"/>
        </w:rPr>
      </w:pPr>
      <w:bookmarkStart w:id="4" w:name="_Toc327515841"/>
      <w:r>
        <w:rPr>
          <w:rFonts w:ascii="Verdana" w:hAnsi="Verdana"/>
          <w:i w:val="0"/>
          <w:color w:val="318741"/>
          <w:sz w:val="24"/>
          <w:szCs w:val="24"/>
        </w:rPr>
        <w:lastRenderedPageBreak/>
        <w:t xml:space="preserve">4.2. </w:t>
      </w:r>
      <w:r w:rsidR="001B2948">
        <w:rPr>
          <w:rFonts w:ascii="Verdana" w:hAnsi="Verdana"/>
          <w:i w:val="0"/>
          <w:color w:val="318741"/>
          <w:sz w:val="24"/>
          <w:szCs w:val="24"/>
        </w:rPr>
        <w:t>Viļānu</w:t>
      </w:r>
      <w:r w:rsidR="002C6AC1" w:rsidRPr="00E15480">
        <w:rPr>
          <w:rFonts w:ascii="Verdana" w:hAnsi="Verdana"/>
          <w:i w:val="0"/>
          <w:color w:val="318741"/>
          <w:sz w:val="24"/>
          <w:szCs w:val="24"/>
        </w:rPr>
        <w:t xml:space="preserve"> novada attīstības pamatrādītāju izvērtējums</w:t>
      </w:r>
      <w:bookmarkEnd w:id="4"/>
    </w:p>
    <w:p w:rsidR="002C6AC1" w:rsidRPr="00E15480" w:rsidRDefault="00843630" w:rsidP="00C64BB1">
      <w:pPr>
        <w:pStyle w:val="Heading2"/>
        <w:rPr>
          <w:rFonts w:asciiTheme="minorHAnsi" w:hAnsiTheme="minorHAnsi" w:cstheme="minorHAnsi"/>
          <w:b w:val="0"/>
          <w:i w:val="0"/>
          <w:sz w:val="22"/>
          <w:szCs w:val="22"/>
        </w:rPr>
      </w:pPr>
      <w:r>
        <w:rPr>
          <w:rFonts w:asciiTheme="minorHAnsi" w:hAnsiTheme="minorHAnsi" w:cstheme="minorHAnsi"/>
          <w:b w:val="0"/>
          <w:i w:val="0"/>
          <w:sz w:val="22"/>
          <w:szCs w:val="22"/>
        </w:rPr>
        <w:t>Attīstīb</w:t>
      </w:r>
      <w:r w:rsidR="0086437F">
        <w:rPr>
          <w:rFonts w:asciiTheme="minorHAnsi" w:hAnsiTheme="minorHAnsi" w:cstheme="minorHAnsi"/>
          <w:b w:val="0"/>
          <w:i w:val="0"/>
          <w:sz w:val="22"/>
          <w:szCs w:val="22"/>
        </w:rPr>
        <w:t>a</w:t>
      </w:r>
      <w:r>
        <w:rPr>
          <w:rFonts w:asciiTheme="minorHAnsi" w:hAnsiTheme="minorHAnsi" w:cstheme="minorHAnsi"/>
          <w:b w:val="0"/>
          <w:i w:val="0"/>
          <w:sz w:val="22"/>
          <w:szCs w:val="22"/>
        </w:rPr>
        <w:t xml:space="preserve">s programmas Stratēģijas daļā, </w:t>
      </w:r>
      <w:r w:rsidR="002C6AC1" w:rsidRPr="00E15480">
        <w:rPr>
          <w:rFonts w:asciiTheme="minorHAnsi" w:hAnsiTheme="minorHAnsi" w:cstheme="minorHAnsi"/>
          <w:b w:val="0"/>
          <w:i w:val="0"/>
          <w:sz w:val="22"/>
          <w:szCs w:val="22"/>
        </w:rPr>
        <w:t xml:space="preserve">Tabulā </w:t>
      </w:r>
      <w:r>
        <w:rPr>
          <w:rFonts w:asciiTheme="minorHAnsi" w:hAnsiTheme="minorHAnsi" w:cstheme="minorHAnsi"/>
          <w:b w:val="0"/>
          <w:i w:val="0"/>
          <w:sz w:val="22"/>
          <w:szCs w:val="22"/>
        </w:rPr>
        <w:t>2</w:t>
      </w:r>
      <w:r w:rsidR="00196E60">
        <w:rPr>
          <w:rFonts w:asciiTheme="minorHAnsi" w:hAnsiTheme="minorHAnsi" w:cstheme="minorHAnsi"/>
          <w:b w:val="0"/>
          <w:i w:val="0"/>
          <w:sz w:val="22"/>
          <w:szCs w:val="22"/>
        </w:rPr>
        <w:t>.3</w:t>
      </w:r>
      <w:r w:rsidR="002C6AC1" w:rsidRPr="00E15480">
        <w:rPr>
          <w:rFonts w:asciiTheme="minorHAnsi" w:hAnsiTheme="minorHAnsi" w:cstheme="minorHAnsi"/>
          <w:b w:val="0"/>
          <w:i w:val="0"/>
          <w:sz w:val="22"/>
          <w:szCs w:val="22"/>
        </w:rPr>
        <w:t xml:space="preserve"> ir definēti </w:t>
      </w:r>
      <w:r w:rsidR="001B2948">
        <w:rPr>
          <w:rFonts w:asciiTheme="minorHAnsi" w:hAnsiTheme="minorHAnsi" w:cstheme="minorHAnsi"/>
          <w:b w:val="0"/>
          <w:i w:val="0"/>
          <w:sz w:val="22"/>
          <w:szCs w:val="22"/>
        </w:rPr>
        <w:t>Viļānu</w:t>
      </w:r>
      <w:r w:rsidR="001B2948" w:rsidRPr="00E15480">
        <w:rPr>
          <w:rFonts w:asciiTheme="minorHAnsi" w:hAnsiTheme="minorHAnsi" w:cstheme="minorHAnsi"/>
          <w:b w:val="0"/>
          <w:i w:val="0"/>
          <w:sz w:val="22"/>
          <w:szCs w:val="22"/>
        </w:rPr>
        <w:t xml:space="preserve"> </w:t>
      </w:r>
      <w:r w:rsidR="002C6AC1" w:rsidRPr="00E15480">
        <w:rPr>
          <w:rFonts w:asciiTheme="minorHAnsi" w:hAnsiTheme="minorHAnsi" w:cstheme="minorHAnsi"/>
          <w:b w:val="0"/>
          <w:i w:val="0"/>
          <w:sz w:val="22"/>
          <w:szCs w:val="22"/>
        </w:rPr>
        <w:t xml:space="preserve">novada attīstības pamatrādītāji, ar kuru palīdzību novērtēt </w:t>
      </w:r>
      <w:r w:rsidR="001B2948">
        <w:rPr>
          <w:rFonts w:asciiTheme="minorHAnsi" w:hAnsiTheme="minorHAnsi" w:cstheme="minorHAnsi"/>
          <w:b w:val="0"/>
          <w:i w:val="0"/>
          <w:sz w:val="22"/>
          <w:szCs w:val="22"/>
        </w:rPr>
        <w:t>Viļānu</w:t>
      </w:r>
      <w:r w:rsidR="002C6AC1" w:rsidRPr="00E15480">
        <w:rPr>
          <w:rFonts w:asciiTheme="minorHAnsi" w:hAnsiTheme="minorHAnsi" w:cstheme="minorHAnsi"/>
          <w:b w:val="0"/>
          <w:i w:val="0"/>
          <w:sz w:val="22"/>
          <w:szCs w:val="22"/>
        </w:rPr>
        <w:t xml:space="preserve"> novada attīstību kopumā un salīdzināt </w:t>
      </w:r>
      <w:r w:rsidR="001B2948">
        <w:rPr>
          <w:rFonts w:asciiTheme="minorHAnsi" w:hAnsiTheme="minorHAnsi" w:cstheme="minorHAnsi"/>
          <w:b w:val="0"/>
          <w:i w:val="0"/>
          <w:sz w:val="22"/>
          <w:szCs w:val="22"/>
        </w:rPr>
        <w:t>Viļānu</w:t>
      </w:r>
      <w:r w:rsidR="001B2948" w:rsidRPr="00E15480">
        <w:rPr>
          <w:rFonts w:asciiTheme="minorHAnsi" w:hAnsiTheme="minorHAnsi" w:cstheme="minorHAnsi"/>
          <w:b w:val="0"/>
          <w:i w:val="0"/>
          <w:sz w:val="22"/>
          <w:szCs w:val="22"/>
        </w:rPr>
        <w:t xml:space="preserve"> </w:t>
      </w:r>
      <w:r w:rsidR="002C6AC1" w:rsidRPr="00E15480">
        <w:rPr>
          <w:rFonts w:asciiTheme="minorHAnsi" w:hAnsiTheme="minorHAnsi" w:cstheme="minorHAnsi"/>
          <w:b w:val="0"/>
          <w:i w:val="0"/>
          <w:sz w:val="22"/>
          <w:szCs w:val="22"/>
        </w:rPr>
        <w:t xml:space="preserve">novada attīstību ar citu Latvijas novadu attīstību. </w:t>
      </w:r>
    </w:p>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Par </w:t>
      </w:r>
      <w:r w:rsidR="00193CF5">
        <w:rPr>
          <w:rFonts w:asciiTheme="minorHAnsi" w:hAnsiTheme="minorHAnsi" w:cstheme="minorHAnsi"/>
          <w:b w:val="0"/>
          <w:i w:val="0"/>
          <w:sz w:val="22"/>
          <w:szCs w:val="22"/>
        </w:rPr>
        <w:t>Viļānu</w:t>
      </w:r>
      <w:r w:rsidR="00193CF5" w:rsidRPr="00E15480">
        <w:rPr>
          <w:rFonts w:asciiTheme="minorHAnsi" w:hAnsiTheme="minorHAnsi" w:cstheme="minorHAnsi"/>
          <w:b w:val="0"/>
          <w:i w:val="0"/>
          <w:sz w:val="22"/>
          <w:szCs w:val="22"/>
        </w:rPr>
        <w:t xml:space="preserve"> </w:t>
      </w:r>
      <w:r w:rsidRPr="00E15480">
        <w:rPr>
          <w:rFonts w:asciiTheme="minorHAnsi" w:hAnsiTheme="minorHAnsi" w:cstheme="minorHAnsi"/>
          <w:b w:val="0"/>
          <w:i w:val="0"/>
          <w:sz w:val="22"/>
          <w:szCs w:val="22"/>
        </w:rPr>
        <w:t xml:space="preserve">novada attīstības pamatrādītāju datu apkopošanu un analīzi ir atbildīga </w:t>
      </w:r>
      <w:r w:rsidR="00193CF5">
        <w:rPr>
          <w:rFonts w:asciiTheme="minorHAnsi" w:hAnsiTheme="minorHAnsi" w:cstheme="minorHAnsi"/>
          <w:b w:val="0"/>
          <w:i w:val="0"/>
          <w:sz w:val="22"/>
          <w:szCs w:val="22"/>
        </w:rPr>
        <w:t>Viļānu</w:t>
      </w:r>
      <w:r w:rsidR="00193CF5" w:rsidRPr="00E15480">
        <w:rPr>
          <w:rFonts w:asciiTheme="minorHAnsi" w:hAnsiTheme="minorHAnsi" w:cstheme="minorHAnsi"/>
          <w:b w:val="0"/>
          <w:i w:val="0"/>
          <w:sz w:val="22"/>
          <w:szCs w:val="22"/>
        </w:rPr>
        <w:t xml:space="preserve"> </w:t>
      </w:r>
      <w:r w:rsidRPr="00E15480">
        <w:rPr>
          <w:rFonts w:asciiTheme="minorHAnsi" w:hAnsiTheme="minorHAnsi" w:cstheme="minorHAnsi"/>
          <w:b w:val="0"/>
          <w:i w:val="0"/>
          <w:sz w:val="22"/>
          <w:szCs w:val="22"/>
        </w:rPr>
        <w:t>novada domes Attīstības</w:t>
      </w:r>
      <w:r w:rsidR="00193CF5">
        <w:rPr>
          <w:rFonts w:asciiTheme="minorHAnsi" w:hAnsiTheme="minorHAnsi" w:cstheme="minorHAnsi"/>
          <w:b w:val="0"/>
          <w:i w:val="0"/>
          <w:sz w:val="22"/>
          <w:szCs w:val="22"/>
        </w:rPr>
        <w:t>, plānošanas un informācijas</w:t>
      </w:r>
      <w:r w:rsidRPr="00E15480">
        <w:rPr>
          <w:rFonts w:asciiTheme="minorHAnsi" w:hAnsiTheme="minorHAnsi" w:cstheme="minorHAnsi"/>
          <w:b w:val="0"/>
          <w:i w:val="0"/>
          <w:sz w:val="22"/>
          <w:szCs w:val="22"/>
        </w:rPr>
        <w:t xml:space="preserve"> nodaļa. Izvērtēto rādītāju rezultāti tiks iekļauti ikgadējā pārskatā "Pārskats par </w:t>
      </w:r>
      <w:r w:rsidR="00193CF5">
        <w:rPr>
          <w:rFonts w:asciiTheme="minorHAnsi" w:hAnsiTheme="minorHAnsi" w:cstheme="minorHAnsi"/>
          <w:b w:val="0"/>
          <w:i w:val="0"/>
          <w:sz w:val="22"/>
          <w:szCs w:val="22"/>
        </w:rPr>
        <w:t>Viļānu</w:t>
      </w:r>
      <w:r w:rsidRPr="00E15480">
        <w:rPr>
          <w:rFonts w:asciiTheme="minorHAnsi" w:hAnsiTheme="minorHAnsi" w:cstheme="minorHAnsi"/>
          <w:b w:val="0"/>
          <w:i w:val="0"/>
          <w:sz w:val="22"/>
          <w:szCs w:val="22"/>
        </w:rPr>
        <w:t xml:space="preserve"> novada attīstības programmas 201</w:t>
      </w:r>
      <w:r w:rsidR="00193CF5">
        <w:rPr>
          <w:rFonts w:asciiTheme="minorHAnsi" w:hAnsiTheme="minorHAnsi" w:cstheme="minorHAnsi"/>
          <w:b w:val="0"/>
          <w:i w:val="0"/>
          <w:sz w:val="22"/>
          <w:szCs w:val="22"/>
        </w:rPr>
        <w:t>5</w:t>
      </w:r>
      <w:r w:rsidRPr="00E15480">
        <w:rPr>
          <w:rFonts w:asciiTheme="minorHAnsi" w:hAnsiTheme="minorHAnsi" w:cstheme="minorHAnsi"/>
          <w:b w:val="0"/>
          <w:i w:val="0"/>
          <w:sz w:val="22"/>
          <w:szCs w:val="22"/>
        </w:rPr>
        <w:t>.-20</w:t>
      </w:r>
      <w:r w:rsidR="00193CF5">
        <w:rPr>
          <w:rFonts w:asciiTheme="minorHAnsi" w:hAnsiTheme="minorHAnsi" w:cstheme="minorHAnsi"/>
          <w:b w:val="0"/>
          <w:i w:val="0"/>
          <w:sz w:val="22"/>
          <w:szCs w:val="22"/>
        </w:rPr>
        <w:t>22</w:t>
      </w:r>
      <w:r w:rsidRPr="00E15480">
        <w:rPr>
          <w:rFonts w:asciiTheme="minorHAnsi" w:hAnsiTheme="minorHAnsi" w:cstheme="minorHAnsi"/>
          <w:b w:val="0"/>
          <w:i w:val="0"/>
          <w:sz w:val="22"/>
          <w:szCs w:val="22"/>
        </w:rPr>
        <w:t xml:space="preserve">.gadam īstenošanu”. Attīstības programmas īstenošanas uzraudzības ietvaros </w:t>
      </w:r>
      <w:r w:rsidR="00193CF5">
        <w:rPr>
          <w:rFonts w:asciiTheme="minorHAnsi" w:hAnsiTheme="minorHAnsi" w:cstheme="minorHAnsi"/>
          <w:b w:val="0"/>
          <w:i w:val="0"/>
          <w:sz w:val="22"/>
          <w:szCs w:val="22"/>
        </w:rPr>
        <w:t>Viļānu</w:t>
      </w:r>
      <w:r w:rsidR="00193CF5" w:rsidRPr="00E15480">
        <w:rPr>
          <w:rFonts w:asciiTheme="minorHAnsi" w:hAnsiTheme="minorHAnsi" w:cstheme="minorHAnsi"/>
          <w:b w:val="0"/>
          <w:i w:val="0"/>
          <w:sz w:val="22"/>
          <w:szCs w:val="22"/>
        </w:rPr>
        <w:t xml:space="preserve"> </w:t>
      </w:r>
      <w:r w:rsidRPr="00E15480">
        <w:rPr>
          <w:rFonts w:asciiTheme="minorHAnsi" w:hAnsiTheme="minorHAnsi" w:cstheme="minorHAnsi"/>
          <w:b w:val="0"/>
          <w:i w:val="0"/>
          <w:sz w:val="22"/>
          <w:szCs w:val="22"/>
        </w:rPr>
        <w:t>novada attīstības pamatrādītājus ir iespējams pārskatīt un nepieciešamības gadījumā mainīt, t.sk., veicot aptauju par iedzīvotāju apmierinātību ar dzīvi novadā, papildus iekļaut jautājumus, kas ir aktuāli konkrētajā laika periodā vai specifiski kādā atsevišķā jomā.</w:t>
      </w:r>
    </w:p>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br w:type="page"/>
      </w:r>
      <w:bookmarkStart w:id="5" w:name="_GoBack"/>
      <w:bookmarkEnd w:id="5"/>
    </w:p>
    <w:p w:rsidR="002C6AC1" w:rsidRPr="00E15480" w:rsidRDefault="00E870C7" w:rsidP="00E15480">
      <w:pPr>
        <w:pStyle w:val="Heading2"/>
        <w:spacing w:after="240"/>
        <w:ind w:left="862" w:hanging="720"/>
        <w:rPr>
          <w:rFonts w:ascii="Verdana" w:hAnsi="Verdana"/>
          <w:i w:val="0"/>
          <w:color w:val="318741"/>
          <w:sz w:val="24"/>
          <w:szCs w:val="24"/>
        </w:rPr>
      </w:pPr>
      <w:bookmarkStart w:id="6" w:name="_Toc327515842"/>
      <w:r>
        <w:rPr>
          <w:rFonts w:ascii="Verdana" w:hAnsi="Verdana"/>
          <w:i w:val="0"/>
          <w:color w:val="318741"/>
          <w:sz w:val="24"/>
          <w:szCs w:val="24"/>
        </w:rPr>
        <w:lastRenderedPageBreak/>
        <w:t xml:space="preserve">4.3. </w:t>
      </w:r>
      <w:r w:rsidR="002C6AC1" w:rsidRPr="00E15480">
        <w:rPr>
          <w:rFonts w:ascii="Verdana" w:hAnsi="Verdana"/>
          <w:i w:val="0"/>
          <w:color w:val="318741"/>
          <w:sz w:val="24"/>
          <w:szCs w:val="24"/>
        </w:rPr>
        <w:t>Attīstības programmā noteikto vidējā termiņa prioritāšu sasniegšanas izvērtēšana</w:t>
      </w:r>
      <w:bookmarkEnd w:id="6"/>
    </w:p>
    <w:p w:rsidR="002C6AC1" w:rsidRPr="00E15480" w:rsidRDefault="00E870C7" w:rsidP="00C64BB1">
      <w:pPr>
        <w:pStyle w:val="Heading2"/>
        <w:rPr>
          <w:rFonts w:asciiTheme="minorHAnsi" w:hAnsiTheme="minorHAnsi" w:cstheme="minorHAnsi"/>
          <w:b w:val="0"/>
          <w:i w:val="0"/>
          <w:sz w:val="22"/>
          <w:szCs w:val="22"/>
        </w:rPr>
      </w:pPr>
      <w:r>
        <w:rPr>
          <w:rFonts w:asciiTheme="minorHAnsi" w:hAnsiTheme="minorHAnsi" w:cstheme="minorHAnsi"/>
          <w:b w:val="0"/>
          <w:i w:val="0"/>
          <w:sz w:val="22"/>
          <w:szCs w:val="22"/>
        </w:rPr>
        <w:t>Viļānu</w:t>
      </w:r>
      <w:r w:rsidR="002C6AC1" w:rsidRPr="00E15480">
        <w:rPr>
          <w:rFonts w:asciiTheme="minorHAnsi" w:hAnsiTheme="minorHAnsi" w:cstheme="minorHAnsi"/>
          <w:b w:val="0"/>
          <w:i w:val="0"/>
          <w:sz w:val="22"/>
          <w:szCs w:val="22"/>
        </w:rPr>
        <w:t xml:space="preserve"> novada attīstības programmas 201</w:t>
      </w:r>
      <w:r>
        <w:rPr>
          <w:rFonts w:asciiTheme="minorHAnsi" w:hAnsiTheme="minorHAnsi" w:cstheme="minorHAnsi"/>
          <w:b w:val="0"/>
          <w:i w:val="0"/>
          <w:sz w:val="22"/>
          <w:szCs w:val="22"/>
        </w:rPr>
        <w:t>5</w:t>
      </w:r>
      <w:r w:rsidR="002C6AC1" w:rsidRPr="00E15480">
        <w:rPr>
          <w:rFonts w:asciiTheme="minorHAnsi" w:hAnsiTheme="minorHAnsi" w:cstheme="minorHAnsi"/>
          <w:b w:val="0"/>
          <w:i w:val="0"/>
          <w:sz w:val="22"/>
          <w:szCs w:val="22"/>
        </w:rPr>
        <w:t>.-20</w:t>
      </w:r>
      <w:r>
        <w:rPr>
          <w:rFonts w:asciiTheme="minorHAnsi" w:hAnsiTheme="minorHAnsi" w:cstheme="minorHAnsi"/>
          <w:b w:val="0"/>
          <w:i w:val="0"/>
          <w:sz w:val="22"/>
          <w:szCs w:val="22"/>
        </w:rPr>
        <w:t>22</w:t>
      </w:r>
      <w:r w:rsidR="002C6AC1" w:rsidRPr="00E15480">
        <w:rPr>
          <w:rFonts w:asciiTheme="minorHAnsi" w:hAnsiTheme="minorHAnsi" w:cstheme="minorHAnsi"/>
          <w:b w:val="0"/>
          <w:i w:val="0"/>
          <w:sz w:val="22"/>
          <w:szCs w:val="22"/>
        </w:rPr>
        <w:t xml:space="preserve">.gadam vidēja termiņa prioritāšu sasniegšanas rezultatīvie rādītāji ir doti </w:t>
      </w:r>
      <w:r w:rsidR="00196E60">
        <w:rPr>
          <w:rFonts w:asciiTheme="minorHAnsi" w:hAnsiTheme="minorHAnsi" w:cstheme="minorHAnsi"/>
          <w:b w:val="0"/>
          <w:i w:val="0"/>
          <w:sz w:val="22"/>
          <w:szCs w:val="22"/>
        </w:rPr>
        <w:t xml:space="preserve">2. </w:t>
      </w:r>
      <w:r w:rsidR="002C6AC1" w:rsidRPr="00E15480">
        <w:rPr>
          <w:rFonts w:asciiTheme="minorHAnsi" w:hAnsiTheme="minorHAnsi" w:cstheme="minorHAnsi"/>
          <w:b w:val="0"/>
          <w:i w:val="0"/>
          <w:sz w:val="22"/>
          <w:szCs w:val="22"/>
        </w:rPr>
        <w:t xml:space="preserve">nodaļā. AP īstenošanas uzraudzības ietvaros ik gadu tiks veikts vidēja termiņa prioritāšu sasniegšanas rādītāju izvērtējums, aizpildot ikgadējos rezultātus tabulā, kuras formāts kā piemērs dots tabulā </w:t>
      </w:r>
      <w:r w:rsidR="00196E60">
        <w:rPr>
          <w:rFonts w:asciiTheme="minorHAnsi" w:hAnsiTheme="minorHAnsi" w:cstheme="minorHAnsi"/>
          <w:b w:val="0"/>
          <w:i w:val="0"/>
          <w:sz w:val="22"/>
          <w:szCs w:val="22"/>
        </w:rPr>
        <w:t>4.3</w:t>
      </w:r>
      <w:r w:rsidR="002C6AC1" w:rsidRPr="00E15480">
        <w:rPr>
          <w:rFonts w:asciiTheme="minorHAnsi" w:hAnsiTheme="minorHAnsi" w:cstheme="minorHAnsi"/>
          <w:b w:val="0"/>
          <w:i w:val="0"/>
          <w:sz w:val="22"/>
          <w:szCs w:val="22"/>
        </w:rPr>
        <w:t>.</w:t>
      </w:r>
    </w:p>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Par </w:t>
      </w:r>
      <w:r w:rsidR="00E870C7">
        <w:rPr>
          <w:rFonts w:asciiTheme="minorHAnsi" w:hAnsiTheme="minorHAnsi" w:cstheme="minorHAnsi"/>
          <w:b w:val="0"/>
          <w:i w:val="0"/>
          <w:sz w:val="22"/>
          <w:szCs w:val="22"/>
        </w:rPr>
        <w:t>Viļānu</w:t>
      </w:r>
      <w:r w:rsidRPr="00E15480">
        <w:rPr>
          <w:rFonts w:asciiTheme="minorHAnsi" w:hAnsiTheme="minorHAnsi" w:cstheme="minorHAnsi"/>
          <w:b w:val="0"/>
          <w:i w:val="0"/>
          <w:sz w:val="22"/>
          <w:szCs w:val="22"/>
        </w:rPr>
        <w:t xml:space="preserve"> novada vidēja termiņa prioritāšu sasniegšanas rādītāju izvērtēšanu un iekļaušanu ikgadējā pārskatā „Pārskats par </w:t>
      </w:r>
      <w:r w:rsidR="00E870C7">
        <w:rPr>
          <w:rFonts w:asciiTheme="minorHAnsi" w:hAnsiTheme="minorHAnsi" w:cstheme="minorHAnsi"/>
          <w:b w:val="0"/>
          <w:i w:val="0"/>
          <w:sz w:val="22"/>
          <w:szCs w:val="22"/>
        </w:rPr>
        <w:t>Viļānu</w:t>
      </w:r>
      <w:r w:rsidRPr="00E15480">
        <w:rPr>
          <w:rFonts w:asciiTheme="minorHAnsi" w:hAnsiTheme="minorHAnsi" w:cstheme="minorHAnsi"/>
          <w:b w:val="0"/>
          <w:i w:val="0"/>
          <w:sz w:val="22"/>
          <w:szCs w:val="22"/>
        </w:rPr>
        <w:t xml:space="preserve"> novada attīstības programmas 201</w:t>
      </w:r>
      <w:r w:rsidR="00E870C7">
        <w:rPr>
          <w:rFonts w:asciiTheme="minorHAnsi" w:hAnsiTheme="minorHAnsi" w:cstheme="minorHAnsi"/>
          <w:b w:val="0"/>
          <w:i w:val="0"/>
          <w:sz w:val="22"/>
          <w:szCs w:val="22"/>
        </w:rPr>
        <w:t>5</w:t>
      </w:r>
      <w:r w:rsidRPr="00E15480">
        <w:rPr>
          <w:rFonts w:asciiTheme="minorHAnsi" w:hAnsiTheme="minorHAnsi" w:cstheme="minorHAnsi"/>
          <w:b w:val="0"/>
          <w:i w:val="0"/>
          <w:sz w:val="22"/>
          <w:szCs w:val="22"/>
        </w:rPr>
        <w:t>.-20</w:t>
      </w:r>
      <w:r w:rsidR="00E870C7">
        <w:rPr>
          <w:rFonts w:asciiTheme="minorHAnsi" w:hAnsiTheme="minorHAnsi" w:cstheme="minorHAnsi"/>
          <w:b w:val="0"/>
          <w:i w:val="0"/>
          <w:sz w:val="22"/>
          <w:szCs w:val="22"/>
        </w:rPr>
        <w:t>22</w:t>
      </w:r>
      <w:r w:rsidRPr="00E15480">
        <w:rPr>
          <w:rFonts w:asciiTheme="minorHAnsi" w:hAnsiTheme="minorHAnsi" w:cstheme="minorHAnsi"/>
          <w:b w:val="0"/>
          <w:i w:val="0"/>
          <w:sz w:val="22"/>
          <w:szCs w:val="22"/>
        </w:rPr>
        <w:t xml:space="preserve">.gadam īstenošanu” atbildīga ir </w:t>
      </w:r>
      <w:r w:rsidR="00E870C7">
        <w:rPr>
          <w:rFonts w:asciiTheme="minorHAnsi" w:hAnsiTheme="minorHAnsi" w:cstheme="minorHAnsi"/>
          <w:b w:val="0"/>
          <w:i w:val="0"/>
          <w:sz w:val="22"/>
          <w:szCs w:val="22"/>
        </w:rPr>
        <w:t>Viļānu novada domes Attīstības, plānošanas un informācijas nodaļa</w:t>
      </w:r>
      <w:r w:rsidRPr="00E15480">
        <w:rPr>
          <w:rFonts w:asciiTheme="minorHAnsi" w:hAnsiTheme="minorHAnsi" w:cstheme="minorHAnsi"/>
          <w:b w:val="0"/>
          <w:i w:val="0"/>
          <w:sz w:val="22"/>
          <w:szCs w:val="22"/>
        </w:rPr>
        <w:t xml:space="preserve">, pamatojoties uz informāciju, kuru tā ir saņēmusi no </w:t>
      </w:r>
      <w:r w:rsidR="00E870C7">
        <w:rPr>
          <w:rFonts w:asciiTheme="minorHAnsi" w:hAnsiTheme="minorHAnsi" w:cstheme="minorHAnsi"/>
          <w:b w:val="0"/>
          <w:i w:val="0"/>
          <w:sz w:val="22"/>
          <w:szCs w:val="22"/>
        </w:rPr>
        <w:t>Viļānu</w:t>
      </w:r>
      <w:r w:rsidRPr="00E15480">
        <w:rPr>
          <w:rFonts w:asciiTheme="minorHAnsi" w:hAnsiTheme="minorHAnsi" w:cstheme="minorHAnsi"/>
          <w:b w:val="0"/>
          <w:i w:val="0"/>
          <w:sz w:val="22"/>
          <w:szCs w:val="22"/>
        </w:rPr>
        <w:t xml:space="preserve"> novada struktūrvienībām un iestādēm un saskaņā ar </w:t>
      </w:r>
      <w:r w:rsidR="00196E60">
        <w:rPr>
          <w:rFonts w:asciiTheme="minorHAnsi" w:hAnsiTheme="minorHAnsi" w:cstheme="minorHAnsi"/>
          <w:b w:val="0"/>
          <w:i w:val="0"/>
          <w:sz w:val="22"/>
          <w:szCs w:val="22"/>
        </w:rPr>
        <w:t>2</w:t>
      </w:r>
      <w:r w:rsidRPr="00E15480">
        <w:rPr>
          <w:rFonts w:asciiTheme="minorHAnsi" w:hAnsiTheme="minorHAnsi" w:cstheme="minorHAnsi"/>
          <w:b w:val="0"/>
          <w:i w:val="0"/>
          <w:sz w:val="22"/>
          <w:szCs w:val="22"/>
        </w:rPr>
        <w:t>.</w:t>
      </w:r>
      <w:r w:rsidR="00196E60">
        <w:rPr>
          <w:rFonts w:asciiTheme="minorHAnsi" w:hAnsiTheme="minorHAnsi" w:cstheme="minorHAnsi"/>
          <w:b w:val="0"/>
          <w:i w:val="0"/>
          <w:sz w:val="22"/>
          <w:szCs w:val="22"/>
        </w:rPr>
        <w:t xml:space="preserve"> </w:t>
      </w:r>
      <w:r w:rsidRPr="00E15480">
        <w:rPr>
          <w:rFonts w:asciiTheme="minorHAnsi" w:hAnsiTheme="minorHAnsi" w:cstheme="minorHAnsi"/>
          <w:b w:val="0"/>
          <w:i w:val="0"/>
          <w:sz w:val="22"/>
          <w:szCs w:val="22"/>
        </w:rPr>
        <w:t>nodaļā norādīto datu avotu.</w:t>
      </w:r>
    </w:p>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br w:type="page"/>
      </w:r>
    </w:p>
    <w:p w:rsidR="002C6AC1" w:rsidRPr="00E15480" w:rsidRDefault="00C076B1" w:rsidP="00C64BB1">
      <w:pPr>
        <w:pStyle w:val="Heading2"/>
        <w:rPr>
          <w:rFonts w:asciiTheme="minorHAnsi" w:hAnsiTheme="minorHAnsi" w:cstheme="minorHAnsi"/>
          <w:b w:val="0"/>
          <w:i w:val="0"/>
          <w:sz w:val="22"/>
          <w:szCs w:val="22"/>
        </w:rPr>
      </w:pPr>
      <w:bookmarkStart w:id="7" w:name="_Toc327515843"/>
      <w:r>
        <w:rPr>
          <w:rFonts w:ascii="Verdana" w:hAnsi="Verdana"/>
          <w:i w:val="0"/>
          <w:color w:val="318741"/>
          <w:sz w:val="24"/>
          <w:szCs w:val="24"/>
        </w:rPr>
        <w:lastRenderedPageBreak/>
        <w:t xml:space="preserve">4.4. </w:t>
      </w:r>
      <w:r w:rsidR="002C6AC1" w:rsidRPr="00E15480">
        <w:rPr>
          <w:rFonts w:ascii="Verdana" w:hAnsi="Verdana"/>
          <w:i w:val="0"/>
          <w:color w:val="318741"/>
          <w:sz w:val="24"/>
          <w:szCs w:val="24"/>
        </w:rPr>
        <w:t>Ikgadējā attīstības programmas īstenošanas uzraudzības ziņojuma saturs un iekļaujamā informācija</w:t>
      </w:r>
      <w:bookmarkEnd w:id="7"/>
    </w:p>
    <w:p w:rsidR="002C6AC1" w:rsidRPr="00E15480" w:rsidRDefault="00196E60" w:rsidP="00C64BB1">
      <w:pPr>
        <w:pStyle w:val="Heading2"/>
        <w:rPr>
          <w:rFonts w:asciiTheme="minorHAnsi" w:hAnsiTheme="minorHAnsi" w:cstheme="minorHAnsi"/>
          <w:b w:val="0"/>
          <w:i w:val="0"/>
          <w:sz w:val="22"/>
          <w:szCs w:val="22"/>
        </w:rPr>
      </w:pPr>
      <w:r w:rsidRPr="00196E60">
        <w:rPr>
          <w:rFonts w:asciiTheme="minorHAnsi" w:hAnsiTheme="minorHAnsi" w:cstheme="minorHAnsi"/>
          <w:b w:val="0"/>
          <w:sz w:val="20"/>
          <w:szCs w:val="20"/>
        </w:rPr>
        <w:t xml:space="preserve">4.3. tabula. </w:t>
      </w:r>
      <w:r w:rsidR="00C076B1" w:rsidRPr="00196E60">
        <w:rPr>
          <w:rFonts w:asciiTheme="minorHAnsi" w:hAnsiTheme="minorHAnsi" w:cstheme="minorHAnsi"/>
          <w:b w:val="0"/>
          <w:sz w:val="20"/>
          <w:szCs w:val="20"/>
        </w:rPr>
        <w:t>Viļānu</w:t>
      </w:r>
      <w:r w:rsidR="002C6AC1" w:rsidRPr="00196E60">
        <w:rPr>
          <w:rFonts w:asciiTheme="minorHAnsi" w:hAnsiTheme="minorHAnsi" w:cstheme="minorHAnsi"/>
          <w:b w:val="0"/>
          <w:sz w:val="20"/>
          <w:szCs w:val="20"/>
        </w:rPr>
        <w:t xml:space="preserve"> novada attīstības programmas 201</w:t>
      </w:r>
      <w:r w:rsidR="00C076B1" w:rsidRPr="00196E60">
        <w:rPr>
          <w:rFonts w:asciiTheme="minorHAnsi" w:hAnsiTheme="minorHAnsi" w:cstheme="minorHAnsi"/>
          <w:b w:val="0"/>
          <w:sz w:val="20"/>
          <w:szCs w:val="20"/>
        </w:rPr>
        <w:t>5</w:t>
      </w:r>
      <w:r w:rsidR="002C6AC1" w:rsidRPr="00196E60">
        <w:rPr>
          <w:rFonts w:asciiTheme="minorHAnsi" w:hAnsiTheme="minorHAnsi" w:cstheme="minorHAnsi"/>
          <w:b w:val="0"/>
          <w:sz w:val="20"/>
          <w:szCs w:val="20"/>
        </w:rPr>
        <w:t>.-20</w:t>
      </w:r>
      <w:r w:rsidR="00C076B1" w:rsidRPr="00196E60">
        <w:rPr>
          <w:rFonts w:asciiTheme="minorHAnsi" w:hAnsiTheme="minorHAnsi" w:cstheme="minorHAnsi"/>
          <w:b w:val="0"/>
          <w:sz w:val="20"/>
          <w:szCs w:val="20"/>
        </w:rPr>
        <w:t>22</w:t>
      </w:r>
      <w:r w:rsidR="002C6AC1" w:rsidRPr="00196E60">
        <w:rPr>
          <w:rFonts w:asciiTheme="minorHAnsi" w:hAnsiTheme="minorHAnsi" w:cstheme="minorHAnsi"/>
          <w:b w:val="0"/>
          <w:sz w:val="20"/>
          <w:szCs w:val="20"/>
        </w:rPr>
        <w:t>.gadam īstenošanas uzraudzības pārskata struktūra un tajā ietveramā informācija</w:t>
      </w:r>
      <w:r w:rsidR="00C076B1">
        <w:rPr>
          <w:rFonts w:asciiTheme="minorHAnsi" w:hAnsiTheme="minorHAnsi" w:cstheme="minorHAnsi"/>
          <w:b w:val="0"/>
          <w:i w:val="0"/>
          <w:sz w:val="22"/>
          <w:szCs w:val="22"/>
        </w:rPr>
        <w:t>.</w:t>
      </w:r>
    </w:p>
    <w:tbl>
      <w:tblPr>
        <w:tblW w:w="9072" w:type="dxa"/>
        <w:tblInd w:w="108"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ook w:val="04A0" w:firstRow="1" w:lastRow="0" w:firstColumn="1" w:lastColumn="0" w:noHBand="0" w:noVBand="1"/>
      </w:tblPr>
      <w:tblGrid>
        <w:gridCol w:w="2977"/>
        <w:gridCol w:w="6095"/>
      </w:tblGrid>
      <w:tr w:rsidR="002C6AC1" w:rsidRPr="00E15480" w:rsidTr="00C076B1">
        <w:trPr>
          <w:tblHeader/>
        </w:trPr>
        <w:tc>
          <w:tcPr>
            <w:tcW w:w="2977"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Pārskata nodaļa</w:t>
            </w:r>
          </w:p>
        </w:tc>
        <w:tc>
          <w:tcPr>
            <w:tcW w:w="6095"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Ietveramā informācija</w:t>
            </w:r>
          </w:p>
        </w:tc>
      </w:tr>
      <w:tr w:rsidR="002C6AC1" w:rsidRPr="00E15480" w:rsidTr="00C076B1">
        <w:tc>
          <w:tcPr>
            <w:tcW w:w="2977"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Ievads</w:t>
            </w:r>
          </w:p>
        </w:tc>
        <w:tc>
          <w:tcPr>
            <w:tcW w:w="6095"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Ievadā ir jāsniedz neliela informācija par Attīstības programmas nozīmi un sasaisti ar citiem plānošanas dokumentiem, ka arī jāiekļauj informācija par Attīstības programmas uzraudzības sistēmu, pārskatā ietverto informāciju un kontaktinformāciju komentāru un ieteikumu sniegšanai.</w:t>
            </w:r>
          </w:p>
        </w:tc>
      </w:tr>
      <w:tr w:rsidR="002C6AC1" w:rsidRPr="00E15480" w:rsidTr="00C076B1">
        <w:tc>
          <w:tcPr>
            <w:tcW w:w="2977" w:type="dxa"/>
            <w:hideMark/>
          </w:tcPr>
          <w:p w:rsidR="002C6AC1" w:rsidRPr="00E15480" w:rsidRDefault="002C6AC1" w:rsidP="00C076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 xml:space="preserve">1. </w:t>
            </w:r>
            <w:r w:rsidR="00C076B1">
              <w:rPr>
                <w:rFonts w:asciiTheme="minorHAnsi" w:eastAsia="Calibri" w:hAnsiTheme="minorHAnsi" w:cstheme="minorHAnsi"/>
                <w:b w:val="0"/>
                <w:i w:val="0"/>
                <w:sz w:val="22"/>
                <w:szCs w:val="22"/>
              </w:rPr>
              <w:t>Viļānu</w:t>
            </w:r>
            <w:r w:rsidRPr="00E15480">
              <w:rPr>
                <w:rFonts w:asciiTheme="minorHAnsi" w:eastAsia="Calibri" w:hAnsiTheme="minorHAnsi" w:cstheme="minorHAnsi"/>
                <w:b w:val="0"/>
                <w:i w:val="0"/>
                <w:sz w:val="22"/>
                <w:szCs w:val="22"/>
              </w:rPr>
              <w:t xml:space="preserve"> novada attīstības vispārējs raksturojums</w:t>
            </w:r>
          </w:p>
        </w:tc>
        <w:tc>
          <w:tcPr>
            <w:tcW w:w="6095" w:type="dxa"/>
            <w:hideMark/>
          </w:tcPr>
          <w:p w:rsidR="002C6AC1" w:rsidRPr="00E15480" w:rsidRDefault="002C6AC1" w:rsidP="00196E60">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Šajā nodaļā ir jāsniedz vispārīgs </w:t>
            </w:r>
            <w:r w:rsidR="00C076B1">
              <w:rPr>
                <w:rFonts w:asciiTheme="minorHAnsi" w:hAnsiTheme="minorHAnsi" w:cstheme="minorHAnsi"/>
                <w:b w:val="0"/>
                <w:i w:val="0"/>
                <w:sz w:val="22"/>
                <w:szCs w:val="22"/>
              </w:rPr>
              <w:t>Viļānu</w:t>
            </w:r>
            <w:r w:rsidRPr="00E15480">
              <w:rPr>
                <w:rFonts w:asciiTheme="minorHAnsi" w:hAnsiTheme="minorHAnsi" w:cstheme="minorHAnsi"/>
                <w:b w:val="0"/>
                <w:i w:val="0"/>
                <w:sz w:val="22"/>
                <w:szCs w:val="22"/>
              </w:rPr>
              <w:t xml:space="preserve"> novada attīstības raksturojums, iekļaujot attīstības pamatrādītāju izvērtējumu saskaņā ar rādītājiem, kas doti </w:t>
            </w:r>
            <w:r w:rsidR="00196E60">
              <w:rPr>
                <w:rFonts w:asciiTheme="minorHAnsi" w:hAnsiTheme="minorHAnsi" w:cstheme="minorHAnsi"/>
                <w:b w:val="0"/>
                <w:i w:val="0"/>
                <w:sz w:val="22"/>
                <w:szCs w:val="22"/>
              </w:rPr>
              <w:t>Attīstības programmas 2. nodaļā</w:t>
            </w:r>
            <w:r w:rsidRPr="00E15480">
              <w:rPr>
                <w:rFonts w:asciiTheme="minorHAnsi" w:hAnsiTheme="minorHAnsi" w:cstheme="minorHAnsi"/>
                <w:b w:val="0"/>
                <w:i w:val="0"/>
                <w:sz w:val="22"/>
                <w:szCs w:val="22"/>
              </w:rPr>
              <w:t>.</w:t>
            </w:r>
          </w:p>
        </w:tc>
      </w:tr>
      <w:tr w:rsidR="002C6AC1" w:rsidRPr="00E15480" w:rsidTr="00C076B1">
        <w:tc>
          <w:tcPr>
            <w:tcW w:w="2977"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 xml:space="preserve">2. </w:t>
            </w:r>
            <w:r w:rsidR="00232A30">
              <w:rPr>
                <w:rFonts w:asciiTheme="minorHAnsi" w:eastAsia="Calibri" w:hAnsiTheme="minorHAnsi" w:cstheme="minorHAnsi"/>
                <w:b w:val="0"/>
                <w:i w:val="0"/>
                <w:sz w:val="22"/>
                <w:szCs w:val="22"/>
              </w:rPr>
              <w:t>Viļā</w:t>
            </w:r>
            <w:r w:rsidR="00C076B1">
              <w:rPr>
                <w:rFonts w:asciiTheme="minorHAnsi" w:eastAsia="Calibri" w:hAnsiTheme="minorHAnsi" w:cstheme="minorHAnsi"/>
                <w:b w:val="0"/>
                <w:i w:val="0"/>
                <w:sz w:val="22"/>
                <w:szCs w:val="22"/>
              </w:rPr>
              <w:t>nu</w:t>
            </w:r>
            <w:r w:rsidRPr="00E15480">
              <w:rPr>
                <w:rFonts w:asciiTheme="minorHAnsi" w:eastAsia="Calibri" w:hAnsiTheme="minorHAnsi" w:cstheme="minorHAnsi"/>
                <w:b w:val="0"/>
                <w:i w:val="0"/>
                <w:sz w:val="22"/>
                <w:szCs w:val="22"/>
              </w:rPr>
              <w:t xml:space="preserve"> novada Attīstības programmas 201</w:t>
            </w:r>
            <w:r w:rsidR="00C076B1">
              <w:rPr>
                <w:rFonts w:asciiTheme="minorHAnsi" w:eastAsia="Calibri" w:hAnsiTheme="minorHAnsi" w:cstheme="minorHAnsi"/>
                <w:b w:val="0"/>
                <w:i w:val="0"/>
                <w:sz w:val="22"/>
                <w:szCs w:val="22"/>
              </w:rPr>
              <w:t>5</w:t>
            </w:r>
            <w:r w:rsidRPr="00E15480">
              <w:rPr>
                <w:rFonts w:asciiTheme="minorHAnsi" w:eastAsia="Calibri" w:hAnsiTheme="minorHAnsi" w:cstheme="minorHAnsi"/>
                <w:b w:val="0"/>
                <w:i w:val="0"/>
                <w:sz w:val="22"/>
                <w:szCs w:val="22"/>
              </w:rPr>
              <w:t>.-20</w:t>
            </w:r>
            <w:r w:rsidR="00C076B1">
              <w:rPr>
                <w:rFonts w:asciiTheme="minorHAnsi" w:eastAsia="Calibri" w:hAnsiTheme="minorHAnsi" w:cstheme="minorHAnsi"/>
                <w:b w:val="0"/>
                <w:i w:val="0"/>
                <w:sz w:val="22"/>
                <w:szCs w:val="22"/>
              </w:rPr>
              <w:t>22</w:t>
            </w:r>
            <w:r w:rsidRPr="00E15480">
              <w:rPr>
                <w:rFonts w:asciiTheme="minorHAnsi" w:eastAsia="Calibri" w:hAnsiTheme="minorHAnsi" w:cstheme="minorHAnsi"/>
                <w:b w:val="0"/>
                <w:i w:val="0"/>
                <w:sz w:val="22"/>
                <w:szCs w:val="22"/>
              </w:rPr>
              <w:t>.gadam īstenošanas progress:</w:t>
            </w:r>
          </w:p>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2.1. Rīcības plāna 201</w:t>
            </w:r>
            <w:r w:rsidR="00232A30">
              <w:rPr>
                <w:rFonts w:asciiTheme="minorHAnsi" w:eastAsia="Calibri" w:hAnsiTheme="minorHAnsi" w:cstheme="minorHAnsi"/>
                <w:b w:val="0"/>
                <w:i w:val="0"/>
                <w:sz w:val="22"/>
                <w:szCs w:val="22"/>
              </w:rPr>
              <w:t>5</w:t>
            </w:r>
            <w:r w:rsidRPr="00E15480">
              <w:rPr>
                <w:rFonts w:asciiTheme="minorHAnsi" w:eastAsia="Calibri" w:hAnsiTheme="minorHAnsi" w:cstheme="minorHAnsi"/>
                <w:b w:val="0"/>
                <w:i w:val="0"/>
                <w:sz w:val="22"/>
                <w:szCs w:val="22"/>
              </w:rPr>
              <w:t>.-</w:t>
            </w:r>
            <w:r w:rsidRPr="00272D82">
              <w:rPr>
                <w:rFonts w:asciiTheme="minorHAnsi" w:eastAsia="Calibri" w:hAnsiTheme="minorHAnsi" w:cstheme="minorHAnsi"/>
                <w:b w:val="0"/>
                <w:i w:val="0"/>
                <w:sz w:val="22"/>
                <w:szCs w:val="22"/>
              </w:rPr>
              <w:t>20</w:t>
            </w:r>
            <w:r w:rsidR="00232A30" w:rsidRPr="00272D82">
              <w:rPr>
                <w:rFonts w:asciiTheme="minorHAnsi" w:eastAsia="Calibri" w:hAnsiTheme="minorHAnsi" w:cstheme="minorHAnsi"/>
                <w:b w:val="0"/>
                <w:i w:val="0"/>
                <w:sz w:val="22"/>
                <w:szCs w:val="22"/>
              </w:rPr>
              <w:t>2</w:t>
            </w:r>
            <w:r w:rsidR="00272D82" w:rsidRPr="00272D82">
              <w:rPr>
                <w:rFonts w:asciiTheme="minorHAnsi" w:eastAsia="Calibri" w:hAnsiTheme="minorHAnsi" w:cstheme="minorHAnsi"/>
                <w:b w:val="0"/>
                <w:i w:val="0"/>
                <w:sz w:val="22"/>
                <w:szCs w:val="22"/>
              </w:rPr>
              <w:t>2</w:t>
            </w:r>
            <w:r w:rsidRPr="00E15480">
              <w:rPr>
                <w:rFonts w:asciiTheme="minorHAnsi" w:eastAsia="Calibri" w:hAnsiTheme="minorHAnsi" w:cstheme="minorHAnsi"/>
                <w:b w:val="0"/>
                <w:i w:val="0"/>
                <w:sz w:val="22"/>
                <w:szCs w:val="22"/>
              </w:rPr>
              <w:t>.gadam īstenošanas progress;</w:t>
            </w:r>
          </w:p>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2.2. Vidēja termiņa prioritāšu sasniegšanas radītāju izvērtējums</w:t>
            </w:r>
          </w:p>
        </w:tc>
        <w:tc>
          <w:tcPr>
            <w:tcW w:w="6095"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2.1.nodaļā ir jāietver informācija par katras vidēja termiņa prioritātes ietvaros veiktajiem pasākumiem un aktivitātēm, jāanalizē to izpilde vai novirze no plānotā.  </w:t>
            </w:r>
          </w:p>
          <w:p w:rsidR="002C6AC1" w:rsidRPr="00E15480" w:rsidRDefault="002C6AC1" w:rsidP="00272D82">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 xml:space="preserve">2.2.nodaļā ir jāietver vidēja termiņa prioritāšu sasniegšanas rādītāju izvērtējums saskaņā ar paraugu, kas dots tabulā </w:t>
            </w:r>
            <w:r w:rsidR="00272D82">
              <w:rPr>
                <w:rFonts w:asciiTheme="minorHAnsi" w:hAnsiTheme="minorHAnsi" w:cstheme="minorHAnsi"/>
                <w:b w:val="0"/>
                <w:i w:val="0"/>
                <w:sz w:val="22"/>
                <w:szCs w:val="22"/>
              </w:rPr>
              <w:t>4.3.</w:t>
            </w:r>
            <w:r w:rsidRPr="00E15480">
              <w:rPr>
                <w:rFonts w:asciiTheme="minorHAnsi" w:hAnsiTheme="minorHAnsi" w:cstheme="minorHAnsi"/>
                <w:b w:val="0"/>
                <w:i w:val="0"/>
                <w:sz w:val="22"/>
                <w:szCs w:val="22"/>
              </w:rPr>
              <w:t>.</w:t>
            </w:r>
          </w:p>
        </w:tc>
      </w:tr>
      <w:tr w:rsidR="002C6AC1" w:rsidRPr="00E15480" w:rsidTr="00C076B1">
        <w:tc>
          <w:tcPr>
            <w:tcW w:w="2977"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 xml:space="preserve">3. Secinājumi </w:t>
            </w:r>
          </w:p>
        </w:tc>
        <w:tc>
          <w:tcPr>
            <w:tcW w:w="6095"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Šajā nodaļā ir jāietver apkopota informācija par 2.nodaļā konstatētajām novirzēm no plānotā un izdarītajiem galvenajiem secinājumiem.</w:t>
            </w:r>
          </w:p>
        </w:tc>
      </w:tr>
      <w:tr w:rsidR="002C6AC1" w:rsidRPr="00E15480" w:rsidTr="00C076B1">
        <w:tc>
          <w:tcPr>
            <w:tcW w:w="2977"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4. Rekomendācijas</w:t>
            </w:r>
          </w:p>
        </w:tc>
        <w:tc>
          <w:tcPr>
            <w:tcW w:w="6095"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Šajā nodaļā ir jāietver informācija par ieteicamajiem uzlabojumiem, grozījumiem un precizējumiem, kas veicami Attīstības programmas vai Attīstības programmas uzraudzības procesā, pamatojoties uz iepriekšējās nodaļās veikto analīzi un izdarītajiem secinājumiem.</w:t>
            </w:r>
          </w:p>
        </w:tc>
      </w:tr>
      <w:tr w:rsidR="002C6AC1" w:rsidRPr="00E15480" w:rsidTr="00C076B1">
        <w:tc>
          <w:tcPr>
            <w:tcW w:w="2977"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 xml:space="preserve">5. Izmantotās informācijas avoti </w:t>
            </w:r>
          </w:p>
        </w:tc>
        <w:tc>
          <w:tcPr>
            <w:tcW w:w="6095"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Šajā nodaļā ir jāietver visi informācijas avoti, kas izmantoti sagatavojot Attīstības programmas īstenošanas uzraudzības pārskatu.</w:t>
            </w:r>
          </w:p>
        </w:tc>
      </w:tr>
      <w:tr w:rsidR="002C6AC1" w:rsidRPr="00E15480" w:rsidTr="00C076B1">
        <w:tc>
          <w:tcPr>
            <w:tcW w:w="2977" w:type="dxa"/>
            <w:hideMark/>
          </w:tcPr>
          <w:p w:rsidR="002C6AC1" w:rsidRPr="00E15480" w:rsidRDefault="002C6AC1" w:rsidP="00C64BB1">
            <w:pPr>
              <w:pStyle w:val="Heading2"/>
              <w:rPr>
                <w:rFonts w:asciiTheme="minorHAnsi" w:eastAsia="Calibri" w:hAnsiTheme="minorHAnsi" w:cstheme="minorHAnsi"/>
                <w:b w:val="0"/>
                <w:i w:val="0"/>
                <w:sz w:val="22"/>
                <w:szCs w:val="22"/>
              </w:rPr>
            </w:pPr>
            <w:r w:rsidRPr="00E15480">
              <w:rPr>
                <w:rFonts w:asciiTheme="minorHAnsi" w:eastAsia="Calibri" w:hAnsiTheme="minorHAnsi" w:cstheme="minorHAnsi"/>
                <w:b w:val="0"/>
                <w:i w:val="0"/>
                <w:sz w:val="22"/>
                <w:szCs w:val="22"/>
              </w:rPr>
              <w:t>Pielikumi</w:t>
            </w:r>
          </w:p>
        </w:tc>
        <w:tc>
          <w:tcPr>
            <w:tcW w:w="6095" w:type="dxa"/>
            <w:hideMark/>
          </w:tcPr>
          <w:p w:rsidR="002C6AC1" w:rsidRPr="00E15480" w:rsidRDefault="002C6AC1" w:rsidP="00C64BB1">
            <w:pPr>
              <w:pStyle w:val="Heading2"/>
              <w:rPr>
                <w:rFonts w:asciiTheme="minorHAnsi" w:hAnsiTheme="minorHAnsi" w:cstheme="minorHAnsi"/>
                <w:b w:val="0"/>
                <w:i w:val="0"/>
                <w:sz w:val="22"/>
                <w:szCs w:val="22"/>
              </w:rPr>
            </w:pPr>
            <w:r w:rsidRPr="00E15480">
              <w:rPr>
                <w:rFonts w:asciiTheme="minorHAnsi" w:hAnsiTheme="minorHAnsi" w:cstheme="minorHAnsi"/>
                <w:b w:val="0"/>
                <w:i w:val="0"/>
                <w:sz w:val="22"/>
                <w:szCs w:val="22"/>
              </w:rPr>
              <w:t>Pielikumos ir iekļaujama informācija, kas pēc apjoma vai pārskatāmības nevar tik iekļauta pamatdokumentā, vai arī tā nav būtiska pamatdokumenta sastāvdaļa, bet kalpo kā informatīvs materiāls.</w:t>
            </w:r>
          </w:p>
        </w:tc>
      </w:tr>
    </w:tbl>
    <w:p w:rsidR="002C6AC1" w:rsidRPr="00E15480" w:rsidRDefault="00232A30" w:rsidP="00C64BB1">
      <w:pPr>
        <w:pStyle w:val="Heading2"/>
        <w:rPr>
          <w:rFonts w:asciiTheme="minorHAnsi" w:hAnsiTheme="minorHAnsi" w:cstheme="minorHAnsi"/>
          <w:b w:val="0"/>
          <w:i w:val="0"/>
          <w:sz w:val="22"/>
          <w:szCs w:val="22"/>
        </w:rPr>
      </w:pPr>
      <w:r>
        <w:rPr>
          <w:rFonts w:asciiTheme="minorHAnsi" w:hAnsiTheme="minorHAnsi" w:cstheme="minorHAnsi"/>
          <w:b w:val="0"/>
          <w:i w:val="0"/>
          <w:sz w:val="22"/>
          <w:szCs w:val="22"/>
        </w:rPr>
        <w:lastRenderedPageBreak/>
        <w:t>Viļānu</w:t>
      </w:r>
      <w:r w:rsidR="002C6AC1" w:rsidRPr="00E15480">
        <w:rPr>
          <w:rFonts w:asciiTheme="minorHAnsi" w:hAnsiTheme="minorHAnsi" w:cstheme="minorHAnsi"/>
          <w:b w:val="0"/>
          <w:i w:val="0"/>
          <w:sz w:val="22"/>
          <w:szCs w:val="22"/>
        </w:rPr>
        <w:t xml:space="preserve"> novada attīstības programmas 201</w:t>
      </w:r>
      <w:r>
        <w:rPr>
          <w:rFonts w:asciiTheme="minorHAnsi" w:hAnsiTheme="minorHAnsi" w:cstheme="minorHAnsi"/>
          <w:b w:val="0"/>
          <w:i w:val="0"/>
          <w:sz w:val="22"/>
          <w:szCs w:val="22"/>
        </w:rPr>
        <w:t>5</w:t>
      </w:r>
      <w:r w:rsidR="002C6AC1" w:rsidRPr="00E15480">
        <w:rPr>
          <w:rFonts w:asciiTheme="minorHAnsi" w:hAnsiTheme="minorHAnsi" w:cstheme="minorHAnsi"/>
          <w:b w:val="0"/>
          <w:i w:val="0"/>
          <w:sz w:val="22"/>
          <w:szCs w:val="22"/>
        </w:rPr>
        <w:t>.-20</w:t>
      </w:r>
      <w:r>
        <w:rPr>
          <w:rFonts w:asciiTheme="minorHAnsi" w:hAnsiTheme="minorHAnsi" w:cstheme="minorHAnsi"/>
          <w:b w:val="0"/>
          <w:i w:val="0"/>
          <w:sz w:val="22"/>
          <w:szCs w:val="22"/>
        </w:rPr>
        <w:t>22</w:t>
      </w:r>
      <w:r w:rsidR="002C6AC1" w:rsidRPr="00E15480">
        <w:rPr>
          <w:rFonts w:asciiTheme="minorHAnsi" w:hAnsiTheme="minorHAnsi" w:cstheme="minorHAnsi"/>
          <w:b w:val="0"/>
          <w:i w:val="0"/>
          <w:sz w:val="22"/>
          <w:szCs w:val="22"/>
        </w:rPr>
        <w:t>.gadam trīs gadu uzraudzības ziņojums struktūras ziņā neatšķirsies no ikgadējā uzraudzības pārskata, bet saturiski tajā tiks iekļauta informācija un tās analīze 3 gadu griezumā.</w:t>
      </w:r>
    </w:p>
    <w:p w:rsidR="00011285" w:rsidRPr="00E15480" w:rsidRDefault="00011285" w:rsidP="00C64BB1">
      <w:pPr>
        <w:pStyle w:val="Heading2"/>
        <w:rPr>
          <w:rFonts w:asciiTheme="minorHAnsi" w:hAnsiTheme="minorHAnsi" w:cstheme="minorHAnsi"/>
          <w:b w:val="0"/>
          <w:i w:val="0"/>
          <w:sz w:val="22"/>
          <w:szCs w:val="22"/>
        </w:rPr>
      </w:pPr>
    </w:p>
    <w:sectPr w:rsidR="00011285" w:rsidRPr="00E15480" w:rsidSect="00C64BB1">
      <w:headerReference w:type="even" r:id="rId12"/>
      <w:headerReference w:type="default" r:id="rId13"/>
      <w:footerReference w:type="even" r:id="rId14"/>
      <w:footerReference w:type="default" r:id="rId15"/>
      <w:headerReference w:type="first" r:id="rId16"/>
      <w:footerReference w:type="first" r:id="rId17"/>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D03" w:rsidRDefault="00823D03" w:rsidP="00A00BC8">
      <w:pPr>
        <w:spacing w:after="0" w:line="240" w:lineRule="auto"/>
      </w:pPr>
      <w:r>
        <w:separator/>
      </w:r>
    </w:p>
  </w:endnote>
  <w:endnote w:type="continuationSeparator" w:id="0">
    <w:p w:rsidR="00823D03" w:rsidRDefault="00823D03" w:rsidP="00A00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1EE" w:rsidRDefault="006A31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1EE" w:rsidRDefault="006A31E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1EE" w:rsidRDefault="006A31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D03" w:rsidRDefault="00823D03" w:rsidP="00A00BC8">
      <w:pPr>
        <w:spacing w:after="0" w:line="240" w:lineRule="auto"/>
      </w:pPr>
      <w:r>
        <w:separator/>
      </w:r>
    </w:p>
  </w:footnote>
  <w:footnote w:type="continuationSeparator" w:id="0">
    <w:p w:rsidR="00823D03" w:rsidRDefault="00823D03" w:rsidP="00A00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1EE" w:rsidRDefault="006A31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1EE" w:rsidRDefault="00A00BC8" w:rsidP="00A00BC8">
    <w:pPr>
      <w:pStyle w:val="Header"/>
      <w:jc w:val="right"/>
      <w:rPr>
        <w:sz w:val="20"/>
        <w:szCs w:val="20"/>
      </w:rPr>
    </w:pPr>
    <w:r>
      <w:rPr>
        <w:sz w:val="20"/>
        <w:szCs w:val="20"/>
      </w:rPr>
      <w:t xml:space="preserve">Viļānu novada attīstības programma 2015. – 2022.gadam. Īstenošanas un uzraudzības kārtība. </w:t>
    </w:r>
  </w:p>
  <w:p w:rsidR="00A00BC8" w:rsidRDefault="00843630" w:rsidP="00A00BC8">
    <w:pPr>
      <w:pStyle w:val="Header"/>
      <w:jc w:val="right"/>
    </w:pPr>
    <w:r>
      <w:rPr>
        <w:sz w:val="20"/>
        <w:szCs w:val="20"/>
      </w:rPr>
      <w:t>Gala</w:t>
    </w:r>
    <w:r w:rsidR="006A31EE">
      <w:rPr>
        <w:sz w:val="20"/>
        <w:szCs w:val="20"/>
      </w:rPr>
      <w:t xml:space="preserve"> </w:t>
    </w:r>
    <w:r>
      <w:rPr>
        <w:sz w:val="20"/>
        <w:szCs w:val="20"/>
      </w:rPr>
      <w:t>redakcija.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1EE" w:rsidRDefault="006A31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27311"/>
    <w:multiLevelType w:val="hybridMultilevel"/>
    <w:tmpl w:val="52E6DC56"/>
    <w:lvl w:ilvl="0" w:tplc="26282266">
      <w:start w:val="1"/>
      <w:numFmt w:val="bullet"/>
      <w:lvlText w:val=""/>
      <w:lvlJc w:val="left"/>
      <w:pPr>
        <w:ind w:left="72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1">
    <w:nsid w:val="173336AA"/>
    <w:multiLevelType w:val="hybridMultilevel"/>
    <w:tmpl w:val="BEE85C0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nsid w:val="25C414E1"/>
    <w:multiLevelType w:val="hybridMultilevel"/>
    <w:tmpl w:val="55AADDF4"/>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nsid w:val="2F9479CB"/>
    <w:multiLevelType w:val="hybridMultilevel"/>
    <w:tmpl w:val="236432B8"/>
    <w:lvl w:ilvl="0" w:tplc="D59AF71A">
      <w:start w:val="1"/>
      <w:numFmt w:val="decimal"/>
      <w:pStyle w:val="Style1"/>
      <w:lvlText w:val="Tabula 1.%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4">
    <w:nsid w:val="3741694A"/>
    <w:multiLevelType w:val="multilevel"/>
    <w:tmpl w:val="234ECD98"/>
    <w:lvl w:ilvl="0">
      <w:start w:val="1"/>
      <w:numFmt w:val="decimal"/>
      <w:lvlText w:val="%1."/>
      <w:lvlJc w:val="left"/>
      <w:pPr>
        <w:ind w:left="360" w:hanging="360"/>
      </w:pPr>
      <w:rPr>
        <w:rFonts w:cs="Times New Roman"/>
      </w:rPr>
    </w:lvl>
    <w:lvl w:ilvl="1">
      <w:start w:val="1"/>
      <w:numFmt w:val="decimal"/>
      <w:isLgl/>
      <w:lvlText w:val="%1.%2."/>
      <w:lvlJc w:val="left"/>
      <w:pPr>
        <w:ind w:left="720" w:hanging="720"/>
      </w:pPr>
      <w:rPr>
        <w:rFonts w:cs="Times New Roman"/>
      </w:rPr>
    </w:lvl>
    <w:lvl w:ilvl="2">
      <w:start w:val="1"/>
      <w:numFmt w:val="decimal"/>
      <w:isLgl/>
      <w:lvlText w:val="%1.%2.%3."/>
      <w:lvlJc w:val="left"/>
      <w:pPr>
        <w:ind w:left="1080" w:hanging="1080"/>
      </w:pPr>
      <w:rPr>
        <w:rFonts w:cs="Times New Roman"/>
      </w:rPr>
    </w:lvl>
    <w:lvl w:ilvl="3">
      <w:start w:val="1"/>
      <w:numFmt w:val="decimal"/>
      <w:isLgl/>
      <w:lvlText w:val="%1.%2.%3.%4."/>
      <w:lvlJc w:val="left"/>
      <w:pPr>
        <w:ind w:left="1440" w:hanging="1440"/>
      </w:pPr>
      <w:rPr>
        <w:rFonts w:cs="Times New Roman"/>
      </w:rPr>
    </w:lvl>
    <w:lvl w:ilvl="4">
      <w:start w:val="1"/>
      <w:numFmt w:val="decimal"/>
      <w:isLgl/>
      <w:lvlText w:val="%1.%2.%3.%4.%5."/>
      <w:lvlJc w:val="left"/>
      <w:pPr>
        <w:ind w:left="1800" w:hanging="1800"/>
      </w:pPr>
      <w:rPr>
        <w:rFonts w:cs="Times New Roman"/>
      </w:rPr>
    </w:lvl>
    <w:lvl w:ilvl="5">
      <w:start w:val="1"/>
      <w:numFmt w:val="decimal"/>
      <w:isLgl/>
      <w:lvlText w:val="%1.%2.%3.%4.%5.%6."/>
      <w:lvlJc w:val="left"/>
      <w:pPr>
        <w:ind w:left="1800" w:hanging="1800"/>
      </w:pPr>
      <w:rPr>
        <w:rFonts w:cs="Times New Roman"/>
      </w:rPr>
    </w:lvl>
    <w:lvl w:ilvl="6">
      <w:start w:val="1"/>
      <w:numFmt w:val="decimal"/>
      <w:isLgl/>
      <w:lvlText w:val="%1.%2.%3.%4.%5.%6.%7."/>
      <w:lvlJc w:val="left"/>
      <w:pPr>
        <w:ind w:left="2160" w:hanging="2160"/>
      </w:pPr>
      <w:rPr>
        <w:rFonts w:cs="Times New Roman"/>
      </w:rPr>
    </w:lvl>
    <w:lvl w:ilvl="7">
      <w:start w:val="1"/>
      <w:numFmt w:val="decimal"/>
      <w:isLgl/>
      <w:lvlText w:val="%1.%2.%3.%4.%5.%6.%7.%8."/>
      <w:lvlJc w:val="left"/>
      <w:pPr>
        <w:ind w:left="2520" w:hanging="2520"/>
      </w:pPr>
      <w:rPr>
        <w:rFonts w:cs="Times New Roman"/>
      </w:rPr>
    </w:lvl>
    <w:lvl w:ilvl="8">
      <w:start w:val="1"/>
      <w:numFmt w:val="decimal"/>
      <w:isLgl/>
      <w:lvlText w:val="%1.%2.%3.%4.%5.%6.%7.%8.%9."/>
      <w:lvlJc w:val="left"/>
      <w:pPr>
        <w:ind w:left="2880" w:hanging="2880"/>
      </w:pPr>
      <w:rPr>
        <w:rFonts w:cs="Times New Roman"/>
      </w:rPr>
    </w:lvl>
  </w:abstractNum>
  <w:abstractNum w:abstractNumId="5">
    <w:nsid w:val="406A60E3"/>
    <w:multiLevelType w:val="hybridMultilevel"/>
    <w:tmpl w:val="67F80C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502971F1"/>
    <w:multiLevelType w:val="hybridMultilevel"/>
    <w:tmpl w:val="EC90ECDA"/>
    <w:lvl w:ilvl="0" w:tplc="26282266">
      <w:start w:val="1"/>
      <w:numFmt w:val="bullet"/>
      <w:lvlText w:val=""/>
      <w:lvlJc w:val="left"/>
      <w:pPr>
        <w:ind w:left="36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nsid w:val="74A528F2"/>
    <w:multiLevelType w:val="multilevel"/>
    <w:tmpl w:val="5260C6CE"/>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AC1"/>
    <w:rsid w:val="00011285"/>
    <w:rsid w:val="000B51C5"/>
    <w:rsid w:val="001242A6"/>
    <w:rsid w:val="00193CF5"/>
    <w:rsid w:val="00196E60"/>
    <w:rsid w:val="001B2948"/>
    <w:rsid w:val="001E21BB"/>
    <w:rsid w:val="00232A30"/>
    <w:rsid w:val="00272D82"/>
    <w:rsid w:val="002C36D5"/>
    <w:rsid w:val="002C6AC1"/>
    <w:rsid w:val="002F1AED"/>
    <w:rsid w:val="00320121"/>
    <w:rsid w:val="00361004"/>
    <w:rsid w:val="003C2E5F"/>
    <w:rsid w:val="003E6D08"/>
    <w:rsid w:val="00503DD5"/>
    <w:rsid w:val="00516A28"/>
    <w:rsid w:val="005E2559"/>
    <w:rsid w:val="006A31EE"/>
    <w:rsid w:val="00796FDE"/>
    <w:rsid w:val="007B1B02"/>
    <w:rsid w:val="00823D03"/>
    <w:rsid w:val="00843630"/>
    <w:rsid w:val="0086437F"/>
    <w:rsid w:val="00884DF2"/>
    <w:rsid w:val="00A00BC8"/>
    <w:rsid w:val="00A2012B"/>
    <w:rsid w:val="00A4505F"/>
    <w:rsid w:val="00C076B1"/>
    <w:rsid w:val="00C21E49"/>
    <w:rsid w:val="00C64BB1"/>
    <w:rsid w:val="00CF7818"/>
    <w:rsid w:val="00D524DB"/>
    <w:rsid w:val="00D74E80"/>
    <w:rsid w:val="00E15480"/>
    <w:rsid w:val="00E870C7"/>
    <w:rsid w:val="00FE5B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AC1"/>
    <w:pPr>
      <w:spacing w:after="200" w:line="276" w:lineRule="auto"/>
      <w:jc w:val="both"/>
    </w:pPr>
    <w:rPr>
      <w:rFonts w:ascii="Calibri" w:eastAsia="Times New Roman" w:hAnsi="Calibri" w:cs="Times New Roman"/>
      <w:lang w:eastAsia="lv-LV"/>
    </w:rPr>
  </w:style>
  <w:style w:type="paragraph" w:styleId="Heading1">
    <w:name w:val="heading 1"/>
    <w:basedOn w:val="Normal"/>
    <w:next w:val="Normal"/>
    <w:link w:val="Heading1Char"/>
    <w:qFormat/>
    <w:rsid w:val="002C6AC1"/>
    <w:pPr>
      <w:keepNext/>
      <w:spacing w:before="240" w:after="60" w:line="240" w:lineRule="auto"/>
      <w:outlineLvl w:val="0"/>
    </w:pPr>
    <w:rPr>
      <w:rFonts w:ascii="Cambria" w:hAnsi="Cambria"/>
      <w:b/>
      <w:bCs/>
      <w:kern w:val="32"/>
      <w:sz w:val="32"/>
      <w:szCs w:val="32"/>
    </w:rPr>
  </w:style>
  <w:style w:type="paragraph" w:styleId="Heading2">
    <w:name w:val="heading 2"/>
    <w:basedOn w:val="Heading1"/>
    <w:next w:val="BodyText"/>
    <w:link w:val="Heading2Char"/>
    <w:uiPriority w:val="9"/>
    <w:unhideWhenUsed/>
    <w:qFormat/>
    <w:rsid w:val="002C6AC1"/>
    <w:pPr>
      <w:outlineLvl w:val="1"/>
    </w:pPr>
    <w:rPr>
      <w:i/>
      <w:iCs/>
      <w:kern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C1"/>
    <w:rPr>
      <w:rFonts w:ascii="Cambria" w:eastAsia="Times New Roman" w:hAnsi="Cambria" w:cs="Times New Roman"/>
      <w:b/>
      <w:bCs/>
      <w:kern w:val="32"/>
      <w:sz w:val="32"/>
      <w:szCs w:val="32"/>
      <w:lang w:eastAsia="lv-LV"/>
    </w:rPr>
  </w:style>
  <w:style w:type="character" w:customStyle="1" w:styleId="Heading2Char">
    <w:name w:val="Heading 2 Char"/>
    <w:basedOn w:val="DefaultParagraphFont"/>
    <w:link w:val="Heading2"/>
    <w:uiPriority w:val="9"/>
    <w:rsid w:val="002C6AC1"/>
    <w:rPr>
      <w:rFonts w:ascii="Cambria" w:eastAsia="Times New Roman" w:hAnsi="Cambria" w:cs="Times New Roman"/>
      <w:b/>
      <w:bCs/>
      <w:i/>
      <w:iCs/>
      <w:sz w:val="28"/>
      <w:szCs w:val="28"/>
      <w:lang w:eastAsia="lv-LV"/>
    </w:rPr>
  </w:style>
  <w:style w:type="character" w:styleId="Hyperlink">
    <w:name w:val="Hyperlink"/>
    <w:basedOn w:val="DefaultParagraphFont"/>
    <w:uiPriority w:val="99"/>
    <w:unhideWhenUsed/>
    <w:rsid w:val="002C6AC1"/>
    <w:rPr>
      <w:rFonts w:ascii="Times New Roman" w:hAnsi="Times New Roman" w:cs="Times New Roman" w:hint="default"/>
      <w:color w:val="0000FF"/>
      <w:u w:val="single"/>
    </w:rPr>
  </w:style>
  <w:style w:type="paragraph" w:customStyle="1" w:styleId="Style1">
    <w:name w:val="Style1"/>
    <w:basedOn w:val="Normal"/>
    <w:rsid w:val="002C6AC1"/>
    <w:pPr>
      <w:numPr>
        <w:numId w:val="1"/>
      </w:numPr>
      <w:spacing w:after="0"/>
      <w:jc w:val="right"/>
    </w:pPr>
    <w:rPr>
      <w:i/>
      <w:sz w:val="20"/>
      <w:szCs w:val="16"/>
    </w:rPr>
  </w:style>
  <w:style w:type="paragraph" w:styleId="BodyText">
    <w:name w:val="Body Text"/>
    <w:basedOn w:val="Normal"/>
    <w:link w:val="BodyTextChar"/>
    <w:uiPriority w:val="99"/>
    <w:semiHidden/>
    <w:unhideWhenUsed/>
    <w:rsid w:val="002C6AC1"/>
    <w:pPr>
      <w:spacing w:after="120"/>
    </w:pPr>
  </w:style>
  <w:style w:type="character" w:customStyle="1" w:styleId="BodyTextChar">
    <w:name w:val="Body Text Char"/>
    <w:basedOn w:val="DefaultParagraphFont"/>
    <w:link w:val="BodyText"/>
    <w:uiPriority w:val="99"/>
    <w:semiHidden/>
    <w:rsid w:val="002C6AC1"/>
    <w:rPr>
      <w:rFonts w:ascii="Calibri" w:eastAsia="Times New Roman" w:hAnsi="Calibri" w:cs="Times New Roman"/>
      <w:lang w:eastAsia="lv-LV"/>
    </w:rPr>
  </w:style>
  <w:style w:type="paragraph" w:styleId="ListParagraph">
    <w:name w:val="List Paragraph"/>
    <w:basedOn w:val="Normal"/>
    <w:uiPriority w:val="34"/>
    <w:qFormat/>
    <w:rsid w:val="00E15480"/>
    <w:pPr>
      <w:ind w:left="720"/>
      <w:contextualSpacing/>
    </w:pPr>
  </w:style>
  <w:style w:type="paragraph" w:styleId="Header">
    <w:name w:val="header"/>
    <w:basedOn w:val="Normal"/>
    <w:link w:val="HeaderChar"/>
    <w:uiPriority w:val="99"/>
    <w:unhideWhenUsed/>
    <w:rsid w:val="00A00BC8"/>
    <w:pPr>
      <w:tabs>
        <w:tab w:val="center" w:pos="4153"/>
        <w:tab w:val="right" w:pos="8306"/>
      </w:tabs>
      <w:spacing w:after="0" w:line="240" w:lineRule="auto"/>
    </w:pPr>
  </w:style>
  <w:style w:type="character" w:customStyle="1" w:styleId="HeaderChar">
    <w:name w:val="Header Char"/>
    <w:basedOn w:val="DefaultParagraphFont"/>
    <w:link w:val="Header"/>
    <w:uiPriority w:val="99"/>
    <w:rsid w:val="00A00BC8"/>
    <w:rPr>
      <w:rFonts w:ascii="Calibri" w:eastAsia="Times New Roman" w:hAnsi="Calibri" w:cs="Times New Roman"/>
      <w:lang w:eastAsia="lv-LV"/>
    </w:rPr>
  </w:style>
  <w:style w:type="paragraph" w:styleId="Footer">
    <w:name w:val="footer"/>
    <w:basedOn w:val="Normal"/>
    <w:link w:val="FooterChar"/>
    <w:uiPriority w:val="99"/>
    <w:unhideWhenUsed/>
    <w:rsid w:val="00A00BC8"/>
    <w:pPr>
      <w:tabs>
        <w:tab w:val="center" w:pos="4153"/>
        <w:tab w:val="right" w:pos="8306"/>
      </w:tabs>
      <w:spacing w:after="0" w:line="240" w:lineRule="auto"/>
    </w:pPr>
  </w:style>
  <w:style w:type="character" w:customStyle="1" w:styleId="FooterChar">
    <w:name w:val="Footer Char"/>
    <w:basedOn w:val="DefaultParagraphFont"/>
    <w:link w:val="Footer"/>
    <w:uiPriority w:val="99"/>
    <w:rsid w:val="00A00BC8"/>
    <w:rPr>
      <w:rFonts w:ascii="Calibri" w:eastAsia="Times New Roman" w:hAnsi="Calibri" w:cs="Times New Roman"/>
      <w:lang w:eastAsia="lv-LV"/>
    </w:rPr>
  </w:style>
  <w:style w:type="paragraph" w:styleId="BalloonText">
    <w:name w:val="Balloon Text"/>
    <w:basedOn w:val="Normal"/>
    <w:link w:val="BalloonTextChar"/>
    <w:uiPriority w:val="99"/>
    <w:semiHidden/>
    <w:unhideWhenUsed/>
    <w:rsid w:val="00D524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4DB"/>
    <w:rPr>
      <w:rFonts w:ascii="Tahoma" w:eastAsia="Times New Roman" w:hAnsi="Tahoma" w:cs="Tahoma"/>
      <w:sz w:val="16"/>
      <w:szCs w:val="16"/>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AC1"/>
    <w:pPr>
      <w:spacing w:after="200" w:line="276" w:lineRule="auto"/>
      <w:jc w:val="both"/>
    </w:pPr>
    <w:rPr>
      <w:rFonts w:ascii="Calibri" w:eastAsia="Times New Roman" w:hAnsi="Calibri" w:cs="Times New Roman"/>
      <w:lang w:eastAsia="lv-LV"/>
    </w:rPr>
  </w:style>
  <w:style w:type="paragraph" w:styleId="Heading1">
    <w:name w:val="heading 1"/>
    <w:basedOn w:val="Normal"/>
    <w:next w:val="Normal"/>
    <w:link w:val="Heading1Char"/>
    <w:qFormat/>
    <w:rsid w:val="002C6AC1"/>
    <w:pPr>
      <w:keepNext/>
      <w:spacing w:before="240" w:after="60" w:line="240" w:lineRule="auto"/>
      <w:outlineLvl w:val="0"/>
    </w:pPr>
    <w:rPr>
      <w:rFonts w:ascii="Cambria" w:hAnsi="Cambria"/>
      <w:b/>
      <w:bCs/>
      <w:kern w:val="32"/>
      <w:sz w:val="32"/>
      <w:szCs w:val="32"/>
    </w:rPr>
  </w:style>
  <w:style w:type="paragraph" w:styleId="Heading2">
    <w:name w:val="heading 2"/>
    <w:basedOn w:val="Heading1"/>
    <w:next w:val="BodyText"/>
    <w:link w:val="Heading2Char"/>
    <w:uiPriority w:val="9"/>
    <w:unhideWhenUsed/>
    <w:qFormat/>
    <w:rsid w:val="002C6AC1"/>
    <w:pPr>
      <w:outlineLvl w:val="1"/>
    </w:pPr>
    <w:rPr>
      <w:i/>
      <w:iCs/>
      <w:kern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C1"/>
    <w:rPr>
      <w:rFonts w:ascii="Cambria" w:eastAsia="Times New Roman" w:hAnsi="Cambria" w:cs="Times New Roman"/>
      <w:b/>
      <w:bCs/>
      <w:kern w:val="32"/>
      <w:sz w:val="32"/>
      <w:szCs w:val="32"/>
      <w:lang w:eastAsia="lv-LV"/>
    </w:rPr>
  </w:style>
  <w:style w:type="character" w:customStyle="1" w:styleId="Heading2Char">
    <w:name w:val="Heading 2 Char"/>
    <w:basedOn w:val="DefaultParagraphFont"/>
    <w:link w:val="Heading2"/>
    <w:uiPriority w:val="9"/>
    <w:rsid w:val="002C6AC1"/>
    <w:rPr>
      <w:rFonts w:ascii="Cambria" w:eastAsia="Times New Roman" w:hAnsi="Cambria" w:cs="Times New Roman"/>
      <w:b/>
      <w:bCs/>
      <w:i/>
      <w:iCs/>
      <w:sz w:val="28"/>
      <w:szCs w:val="28"/>
      <w:lang w:eastAsia="lv-LV"/>
    </w:rPr>
  </w:style>
  <w:style w:type="character" w:styleId="Hyperlink">
    <w:name w:val="Hyperlink"/>
    <w:basedOn w:val="DefaultParagraphFont"/>
    <w:uiPriority w:val="99"/>
    <w:unhideWhenUsed/>
    <w:rsid w:val="002C6AC1"/>
    <w:rPr>
      <w:rFonts w:ascii="Times New Roman" w:hAnsi="Times New Roman" w:cs="Times New Roman" w:hint="default"/>
      <w:color w:val="0000FF"/>
      <w:u w:val="single"/>
    </w:rPr>
  </w:style>
  <w:style w:type="paragraph" w:customStyle="1" w:styleId="Style1">
    <w:name w:val="Style1"/>
    <w:basedOn w:val="Normal"/>
    <w:rsid w:val="002C6AC1"/>
    <w:pPr>
      <w:numPr>
        <w:numId w:val="1"/>
      </w:numPr>
      <w:spacing w:after="0"/>
      <w:jc w:val="right"/>
    </w:pPr>
    <w:rPr>
      <w:i/>
      <w:sz w:val="20"/>
      <w:szCs w:val="16"/>
    </w:rPr>
  </w:style>
  <w:style w:type="paragraph" w:styleId="BodyText">
    <w:name w:val="Body Text"/>
    <w:basedOn w:val="Normal"/>
    <w:link w:val="BodyTextChar"/>
    <w:uiPriority w:val="99"/>
    <w:semiHidden/>
    <w:unhideWhenUsed/>
    <w:rsid w:val="002C6AC1"/>
    <w:pPr>
      <w:spacing w:after="120"/>
    </w:pPr>
  </w:style>
  <w:style w:type="character" w:customStyle="1" w:styleId="BodyTextChar">
    <w:name w:val="Body Text Char"/>
    <w:basedOn w:val="DefaultParagraphFont"/>
    <w:link w:val="BodyText"/>
    <w:uiPriority w:val="99"/>
    <w:semiHidden/>
    <w:rsid w:val="002C6AC1"/>
    <w:rPr>
      <w:rFonts w:ascii="Calibri" w:eastAsia="Times New Roman" w:hAnsi="Calibri" w:cs="Times New Roman"/>
      <w:lang w:eastAsia="lv-LV"/>
    </w:rPr>
  </w:style>
  <w:style w:type="paragraph" w:styleId="ListParagraph">
    <w:name w:val="List Paragraph"/>
    <w:basedOn w:val="Normal"/>
    <w:uiPriority w:val="34"/>
    <w:qFormat/>
    <w:rsid w:val="00E15480"/>
    <w:pPr>
      <w:ind w:left="720"/>
      <w:contextualSpacing/>
    </w:pPr>
  </w:style>
  <w:style w:type="paragraph" w:styleId="Header">
    <w:name w:val="header"/>
    <w:basedOn w:val="Normal"/>
    <w:link w:val="HeaderChar"/>
    <w:uiPriority w:val="99"/>
    <w:unhideWhenUsed/>
    <w:rsid w:val="00A00BC8"/>
    <w:pPr>
      <w:tabs>
        <w:tab w:val="center" w:pos="4153"/>
        <w:tab w:val="right" w:pos="8306"/>
      </w:tabs>
      <w:spacing w:after="0" w:line="240" w:lineRule="auto"/>
    </w:pPr>
  </w:style>
  <w:style w:type="character" w:customStyle="1" w:styleId="HeaderChar">
    <w:name w:val="Header Char"/>
    <w:basedOn w:val="DefaultParagraphFont"/>
    <w:link w:val="Header"/>
    <w:uiPriority w:val="99"/>
    <w:rsid w:val="00A00BC8"/>
    <w:rPr>
      <w:rFonts w:ascii="Calibri" w:eastAsia="Times New Roman" w:hAnsi="Calibri" w:cs="Times New Roman"/>
      <w:lang w:eastAsia="lv-LV"/>
    </w:rPr>
  </w:style>
  <w:style w:type="paragraph" w:styleId="Footer">
    <w:name w:val="footer"/>
    <w:basedOn w:val="Normal"/>
    <w:link w:val="FooterChar"/>
    <w:uiPriority w:val="99"/>
    <w:unhideWhenUsed/>
    <w:rsid w:val="00A00BC8"/>
    <w:pPr>
      <w:tabs>
        <w:tab w:val="center" w:pos="4153"/>
        <w:tab w:val="right" w:pos="8306"/>
      </w:tabs>
      <w:spacing w:after="0" w:line="240" w:lineRule="auto"/>
    </w:pPr>
  </w:style>
  <w:style w:type="character" w:customStyle="1" w:styleId="FooterChar">
    <w:name w:val="Footer Char"/>
    <w:basedOn w:val="DefaultParagraphFont"/>
    <w:link w:val="Footer"/>
    <w:uiPriority w:val="99"/>
    <w:rsid w:val="00A00BC8"/>
    <w:rPr>
      <w:rFonts w:ascii="Calibri" w:eastAsia="Times New Roman" w:hAnsi="Calibri" w:cs="Times New Roman"/>
      <w:lang w:eastAsia="lv-LV"/>
    </w:rPr>
  </w:style>
  <w:style w:type="paragraph" w:styleId="BalloonText">
    <w:name w:val="Balloon Text"/>
    <w:basedOn w:val="Normal"/>
    <w:link w:val="BalloonTextChar"/>
    <w:uiPriority w:val="99"/>
    <w:semiHidden/>
    <w:unhideWhenUsed/>
    <w:rsid w:val="00D524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4DB"/>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04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ilani.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ilani.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ilani.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7352</Words>
  <Characters>4191</Characters>
  <Application>Microsoft Office Word</Application>
  <DocSecurity>0</DocSecurity>
  <Lines>34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dc:creator>
  <cp:lastModifiedBy>user</cp:lastModifiedBy>
  <cp:revision>4</cp:revision>
  <dcterms:created xsi:type="dcterms:W3CDTF">2016-03-04T11:05:00Z</dcterms:created>
  <dcterms:modified xsi:type="dcterms:W3CDTF">2016-03-04T13:33:00Z</dcterms:modified>
</cp:coreProperties>
</file>